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06E9" w:rsidRDefault="00D106E9" w:rsidP="00705319">
      <w:pPr>
        <w:ind w:firstLineChars="45" w:firstLine="199"/>
        <w:jc w:val="center"/>
        <w:rPr>
          <w:rFonts w:hint="eastAsia"/>
          <w:b/>
          <w:bCs/>
          <w:color w:val="000000"/>
          <w:sz w:val="44"/>
          <w:szCs w:val="44"/>
        </w:rPr>
      </w:pPr>
    </w:p>
    <w:p w:rsidR="00D106E9" w:rsidRDefault="00D106E9" w:rsidP="00705319">
      <w:pPr>
        <w:ind w:firstLineChars="45" w:firstLine="199"/>
        <w:jc w:val="center"/>
        <w:rPr>
          <w:rFonts w:hint="eastAsia"/>
          <w:b/>
          <w:bCs/>
          <w:color w:val="000000"/>
          <w:sz w:val="44"/>
          <w:szCs w:val="44"/>
        </w:rPr>
      </w:pPr>
    </w:p>
    <w:p w:rsidR="00D106E9" w:rsidRDefault="00D106E9" w:rsidP="00705319">
      <w:pPr>
        <w:ind w:firstLineChars="45" w:firstLine="199"/>
        <w:jc w:val="center"/>
        <w:rPr>
          <w:rFonts w:hint="eastAsia"/>
          <w:b/>
          <w:bCs/>
          <w:color w:val="000000"/>
          <w:sz w:val="44"/>
          <w:szCs w:val="44"/>
        </w:rPr>
      </w:pPr>
    </w:p>
    <w:p w:rsidR="00D106E9" w:rsidRDefault="00D106E9" w:rsidP="00705319">
      <w:pPr>
        <w:ind w:firstLineChars="45" w:firstLine="199"/>
        <w:jc w:val="center"/>
        <w:rPr>
          <w:rFonts w:hint="eastAsia"/>
          <w:b/>
          <w:bCs/>
          <w:color w:val="000000"/>
          <w:sz w:val="44"/>
          <w:szCs w:val="44"/>
        </w:rPr>
      </w:pPr>
    </w:p>
    <w:p w:rsidR="00D106E9" w:rsidRDefault="00D106E9" w:rsidP="00705319">
      <w:pPr>
        <w:ind w:firstLineChars="45" w:firstLine="199"/>
        <w:jc w:val="center"/>
        <w:rPr>
          <w:rFonts w:hint="eastAsia"/>
          <w:b/>
          <w:bCs/>
          <w:color w:val="000000"/>
          <w:sz w:val="44"/>
          <w:szCs w:val="44"/>
        </w:rPr>
      </w:pPr>
    </w:p>
    <w:p w:rsidR="00D106E9" w:rsidRDefault="00D106E9" w:rsidP="00705319">
      <w:pPr>
        <w:ind w:firstLineChars="45" w:firstLine="199"/>
        <w:jc w:val="center"/>
        <w:rPr>
          <w:rFonts w:hint="eastAsia"/>
          <w:b/>
          <w:bCs/>
          <w:color w:val="000000"/>
          <w:sz w:val="44"/>
          <w:szCs w:val="44"/>
        </w:rPr>
      </w:pPr>
    </w:p>
    <w:p w:rsidR="00D106E9" w:rsidRDefault="00D106E9" w:rsidP="00705319">
      <w:pPr>
        <w:ind w:firstLineChars="45" w:firstLine="199"/>
        <w:jc w:val="center"/>
        <w:rPr>
          <w:rFonts w:hint="eastAsia"/>
          <w:b/>
          <w:bCs/>
          <w:color w:val="000000"/>
          <w:sz w:val="44"/>
          <w:szCs w:val="44"/>
        </w:rPr>
      </w:pPr>
    </w:p>
    <w:p w:rsidR="00705319" w:rsidRPr="00705319" w:rsidRDefault="00705319" w:rsidP="00705319">
      <w:pPr>
        <w:ind w:firstLineChars="45" w:firstLine="199"/>
        <w:jc w:val="center"/>
        <w:rPr>
          <w:b/>
          <w:bCs/>
          <w:color w:val="000000"/>
          <w:sz w:val="44"/>
          <w:szCs w:val="44"/>
        </w:rPr>
      </w:pPr>
      <w:r w:rsidRPr="00705319">
        <w:rPr>
          <w:rFonts w:hint="eastAsia"/>
          <w:b/>
          <w:bCs/>
          <w:color w:val="000000"/>
          <w:sz w:val="44"/>
          <w:szCs w:val="44"/>
        </w:rPr>
        <w:t>矿山生态修复工程不稳定斜坡</w:t>
      </w:r>
    </w:p>
    <w:p w:rsidR="00705319" w:rsidRDefault="00705319" w:rsidP="00705319">
      <w:pPr>
        <w:ind w:firstLineChars="45" w:firstLine="199"/>
        <w:jc w:val="center"/>
        <w:rPr>
          <w:rFonts w:hint="eastAsia"/>
          <w:b/>
          <w:bCs/>
          <w:color w:val="000000"/>
          <w:sz w:val="44"/>
          <w:szCs w:val="44"/>
        </w:rPr>
      </w:pPr>
      <w:r w:rsidRPr="00705319">
        <w:rPr>
          <w:b/>
          <w:bCs/>
          <w:color w:val="000000"/>
          <w:sz w:val="44"/>
          <w:szCs w:val="44"/>
        </w:rPr>
        <w:t>治</w:t>
      </w:r>
      <w:r w:rsidRPr="00705319">
        <w:rPr>
          <w:b/>
          <w:bCs/>
          <w:color w:val="000000"/>
          <w:sz w:val="44"/>
          <w:szCs w:val="44"/>
        </w:rPr>
        <w:t xml:space="preserve"> </w:t>
      </w:r>
      <w:r w:rsidRPr="00705319">
        <w:rPr>
          <w:rFonts w:hint="eastAsia"/>
          <w:b/>
          <w:bCs/>
          <w:color w:val="000000"/>
          <w:sz w:val="44"/>
          <w:szCs w:val="44"/>
        </w:rPr>
        <w:t xml:space="preserve">  </w:t>
      </w:r>
      <w:r w:rsidRPr="00705319">
        <w:rPr>
          <w:b/>
          <w:bCs/>
          <w:color w:val="000000"/>
          <w:sz w:val="44"/>
          <w:szCs w:val="44"/>
        </w:rPr>
        <w:t>理</w:t>
      </w:r>
      <w:r w:rsidRPr="00705319">
        <w:rPr>
          <w:rFonts w:hint="eastAsia"/>
          <w:b/>
          <w:bCs/>
          <w:color w:val="000000"/>
          <w:sz w:val="44"/>
          <w:szCs w:val="44"/>
        </w:rPr>
        <w:t xml:space="preserve"> </w:t>
      </w:r>
      <w:r w:rsidRPr="00705319">
        <w:rPr>
          <w:b/>
          <w:bCs/>
          <w:color w:val="000000"/>
          <w:sz w:val="44"/>
          <w:szCs w:val="44"/>
        </w:rPr>
        <w:t xml:space="preserve"> </w:t>
      </w:r>
      <w:r w:rsidRPr="00705319">
        <w:rPr>
          <w:rFonts w:hint="eastAsia"/>
          <w:b/>
          <w:bCs/>
          <w:color w:val="000000"/>
          <w:sz w:val="44"/>
          <w:szCs w:val="44"/>
        </w:rPr>
        <w:t xml:space="preserve"> </w:t>
      </w:r>
      <w:r w:rsidRPr="00705319">
        <w:rPr>
          <w:b/>
          <w:bCs/>
          <w:color w:val="000000"/>
          <w:sz w:val="44"/>
          <w:szCs w:val="44"/>
        </w:rPr>
        <w:t>工</w:t>
      </w:r>
      <w:r w:rsidRPr="00705319">
        <w:rPr>
          <w:rFonts w:hint="eastAsia"/>
          <w:b/>
          <w:bCs/>
          <w:color w:val="000000"/>
          <w:sz w:val="44"/>
          <w:szCs w:val="44"/>
        </w:rPr>
        <w:t xml:space="preserve">  </w:t>
      </w:r>
      <w:r w:rsidRPr="00705319">
        <w:rPr>
          <w:b/>
          <w:bCs/>
          <w:color w:val="000000"/>
          <w:sz w:val="44"/>
          <w:szCs w:val="44"/>
        </w:rPr>
        <w:t xml:space="preserve"> </w:t>
      </w:r>
      <w:r w:rsidRPr="00705319">
        <w:rPr>
          <w:b/>
          <w:bCs/>
          <w:color w:val="000000"/>
          <w:sz w:val="44"/>
          <w:szCs w:val="44"/>
        </w:rPr>
        <w:t>程</w:t>
      </w:r>
      <w:r w:rsidRPr="00705319">
        <w:rPr>
          <w:rFonts w:hint="eastAsia"/>
          <w:b/>
          <w:bCs/>
          <w:color w:val="000000"/>
          <w:sz w:val="44"/>
          <w:szCs w:val="44"/>
        </w:rPr>
        <w:t xml:space="preserve">  </w:t>
      </w:r>
      <w:r w:rsidRPr="00705319">
        <w:rPr>
          <w:b/>
          <w:bCs/>
          <w:color w:val="000000"/>
          <w:sz w:val="44"/>
          <w:szCs w:val="44"/>
        </w:rPr>
        <w:t xml:space="preserve"> </w:t>
      </w:r>
      <w:r w:rsidRPr="00705319">
        <w:rPr>
          <w:b/>
          <w:bCs/>
          <w:color w:val="000000"/>
          <w:sz w:val="44"/>
          <w:szCs w:val="44"/>
        </w:rPr>
        <w:t>设</w:t>
      </w:r>
      <w:r w:rsidRPr="00705319">
        <w:rPr>
          <w:rFonts w:hint="eastAsia"/>
          <w:b/>
          <w:bCs/>
          <w:color w:val="000000"/>
          <w:sz w:val="44"/>
          <w:szCs w:val="44"/>
        </w:rPr>
        <w:t xml:space="preserve">  </w:t>
      </w:r>
      <w:r w:rsidRPr="00705319">
        <w:rPr>
          <w:b/>
          <w:bCs/>
          <w:color w:val="000000"/>
          <w:sz w:val="44"/>
          <w:szCs w:val="44"/>
        </w:rPr>
        <w:t xml:space="preserve"> </w:t>
      </w:r>
      <w:r w:rsidRPr="00705319">
        <w:rPr>
          <w:b/>
          <w:bCs/>
          <w:color w:val="000000"/>
          <w:sz w:val="44"/>
          <w:szCs w:val="44"/>
        </w:rPr>
        <w:t>计</w:t>
      </w:r>
    </w:p>
    <w:p w:rsidR="00D106E9" w:rsidRDefault="00D106E9" w:rsidP="00705319">
      <w:pPr>
        <w:ind w:firstLineChars="45" w:firstLine="199"/>
        <w:jc w:val="center"/>
        <w:rPr>
          <w:rFonts w:hint="eastAsia"/>
          <w:b/>
          <w:bCs/>
          <w:color w:val="000000"/>
          <w:sz w:val="44"/>
          <w:szCs w:val="44"/>
        </w:rPr>
      </w:pPr>
    </w:p>
    <w:p w:rsidR="00D106E9" w:rsidRDefault="00D106E9" w:rsidP="00705319">
      <w:pPr>
        <w:ind w:firstLineChars="45" w:firstLine="199"/>
        <w:jc w:val="center"/>
        <w:rPr>
          <w:rFonts w:hint="eastAsia"/>
          <w:b/>
          <w:bCs/>
          <w:color w:val="000000"/>
          <w:sz w:val="44"/>
          <w:szCs w:val="44"/>
        </w:rPr>
      </w:pPr>
    </w:p>
    <w:p w:rsidR="00D106E9" w:rsidRDefault="00D106E9" w:rsidP="00705319">
      <w:pPr>
        <w:ind w:firstLineChars="45" w:firstLine="199"/>
        <w:jc w:val="center"/>
        <w:rPr>
          <w:rFonts w:hint="eastAsia"/>
          <w:b/>
          <w:bCs/>
          <w:color w:val="000000"/>
          <w:sz w:val="44"/>
          <w:szCs w:val="44"/>
        </w:rPr>
      </w:pPr>
    </w:p>
    <w:p w:rsidR="00D106E9" w:rsidRDefault="00D106E9" w:rsidP="00D106E9">
      <w:pPr>
        <w:ind w:firstLineChars="45" w:firstLine="126"/>
        <w:jc w:val="center"/>
        <w:rPr>
          <w:rFonts w:hint="eastAsia"/>
          <w:b/>
          <w:bCs/>
          <w:color w:val="000000"/>
        </w:rPr>
      </w:pPr>
      <w:r w:rsidRPr="00D106E9">
        <w:rPr>
          <w:rFonts w:hint="eastAsia"/>
          <w:b/>
          <w:bCs/>
          <w:color w:val="000000"/>
        </w:rPr>
        <w:t>陕西日升矿业</w:t>
      </w:r>
      <w:r>
        <w:rPr>
          <w:rFonts w:hint="eastAsia"/>
          <w:b/>
          <w:bCs/>
          <w:color w:val="000000"/>
        </w:rPr>
        <w:t>工程有限责任公司</w:t>
      </w:r>
    </w:p>
    <w:p w:rsidR="00D106E9" w:rsidRPr="00D106E9" w:rsidRDefault="00D106E9" w:rsidP="00D106E9">
      <w:pPr>
        <w:ind w:firstLineChars="45" w:firstLine="126"/>
        <w:jc w:val="center"/>
        <w:rPr>
          <w:b/>
          <w:bCs/>
          <w:color w:val="000000"/>
        </w:rPr>
      </w:pPr>
      <w:r>
        <w:rPr>
          <w:rFonts w:hint="eastAsia"/>
          <w:b/>
          <w:bCs/>
          <w:color w:val="000000"/>
        </w:rPr>
        <w:t>2018</w:t>
      </w:r>
      <w:r>
        <w:rPr>
          <w:rFonts w:hint="eastAsia"/>
          <w:b/>
          <w:bCs/>
          <w:color w:val="000000"/>
        </w:rPr>
        <w:t>年</w:t>
      </w:r>
    </w:p>
    <w:p w:rsidR="00DE4EBD" w:rsidRDefault="00DE4EBD" w:rsidP="00D106E9">
      <w:pPr>
        <w:pStyle w:val="1"/>
        <w:pageBreakBefore/>
        <w:spacing w:before="156"/>
        <w:rPr>
          <w:rFonts w:ascii="Times New Roman" w:hAnsi="Times New Roman"/>
          <w:color w:val="000000"/>
          <w:szCs w:val="24"/>
        </w:rPr>
      </w:pPr>
      <w:bookmarkStart w:id="0" w:name="_Toc226798938"/>
      <w:bookmarkStart w:id="1" w:name="_Toc374973079"/>
      <w:bookmarkStart w:id="2" w:name="_Toc417917463"/>
      <w:bookmarkStart w:id="3" w:name="_Toc513980273"/>
      <w:r>
        <w:rPr>
          <w:rFonts w:ascii="Times New Roman" w:hAnsi="Times New Roman"/>
          <w:color w:val="000000"/>
          <w:szCs w:val="24"/>
        </w:rPr>
        <w:lastRenderedPageBreak/>
        <w:t xml:space="preserve">1 </w:t>
      </w:r>
      <w:r>
        <w:rPr>
          <w:rFonts w:ascii="Times New Roman" w:hAnsi="Times New Roman"/>
          <w:color w:val="000000"/>
          <w:szCs w:val="24"/>
        </w:rPr>
        <w:t>前言</w:t>
      </w:r>
      <w:bookmarkEnd w:id="0"/>
      <w:bookmarkEnd w:id="1"/>
      <w:bookmarkEnd w:id="2"/>
      <w:bookmarkEnd w:id="3"/>
    </w:p>
    <w:p w:rsidR="00DE4EBD" w:rsidRDefault="00DE4EBD" w:rsidP="00DE4EBD">
      <w:pPr>
        <w:pStyle w:val="2"/>
        <w:ind w:firstLineChars="0" w:firstLine="0"/>
        <w:rPr>
          <w:rFonts w:ascii="Times New Roman" w:hAnsi="Times New Roman"/>
        </w:rPr>
      </w:pPr>
      <w:bookmarkStart w:id="4" w:name="_Toc513980274"/>
      <w:r>
        <w:rPr>
          <w:rFonts w:ascii="Times New Roman" w:hAnsi="Times New Roman"/>
        </w:rPr>
        <w:t>1.</w:t>
      </w:r>
      <w:r>
        <w:rPr>
          <w:rFonts w:ascii="Times New Roman" w:hAnsi="Times New Roman" w:hint="eastAsia"/>
          <w:lang w:eastAsia="zh-CN"/>
        </w:rPr>
        <w:t>1</w:t>
      </w:r>
      <w:r>
        <w:rPr>
          <w:rFonts w:ascii="Times New Roman" w:hAnsi="Times New Roman"/>
        </w:rPr>
        <w:t xml:space="preserve"> </w:t>
      </w:r>
      <w:r>
        <w:rPr>
          <w:rFonts w:ascii="Times New Roman" w:hAnsi="Times New Roman"/>
        </w:rPr>
        <w:t>治理区概况</w:t>
      </w:r>
      <w:bookmarkEnd w:id="4"/>
    </w:p>
    <w:p w:rsidR="00DE4EBD" w:rsidRDefault="00DE4EBD" w:rsidP="00DE4EBD">
      <w:pPr>
        <w:ind w:firstLine="560"/>
        <w:rPr>
          <w:rFonts w:hint="eastAsia"/>
        </w:rPr>
      </w:pPr>
      <w:r>
        <w:t>治理区</w:t>
      </w:r>
      <w:r>
        <w:rPr>
          <w:rFonts w:hint="eastAsia"/>
        </w:rPr>
        <w:t>不稳定斜坡</w:t>
      </w:r>
      <w:r>
        <w:t>位于</w:t>
      </w:r>
      <w:r w:rsidR="003E2613">
        <w:rPr>
          <w:rFonts w:hint="eastAsia"/>
        </w:rPr>
        <w:t>XXX</w:t>
      </w:r>
      <w:r>
        <w:rPr>
          <w:rFonts w:hint="eastAsia"/>
        </w:rPr>
        <w:t>镇</w:t>
      </w:r>
      <w:r>
        <w:t>，</w:t>
      </w:r>
      <w:r>
        <w:rPr>
          <w:rFonts w:hint="eastAsia"/>
        </w:rPr>
        <w:t>旬河东</w:t>
      </w:r>
      <w:r>
        <w:t>侧坡体上，坐标</w:t>
      </w:r>
      <w:r>
        <w:t xml:space="preserve">N </w:t>
      </w:r>
      <w:r w:rsidRPr="00472589">
        <w:t>32°53'</w:t>
      </w:r>
      <w:r>
        <w:rPr>
          <w:rFonts w:hint="eastAsia"/>
        </w:rPr>
        <w:t xml:space="preserve"> </w:t>
      </w:r>
      <w:r w:rsidRPr="00472589">
        <w:t>47.10"</w:t>
      </w:r>
      <w:r>
        <w:t>，</w:t>
      </w:r>
      <w:r>
        <w:t xml:space="preserve">E </w:t>
      </w:r>
      <w:r w:rsidRPr="00472589">
        <w:t>109°16'45.44"</w:t>
      </w:r>
      <w:r>
        <w:rPr>
          <w:rFonts w:hint="eastAsia"/>
        </w:rPr>
        <w:t>。</w:t>
      </w:r>
      <w:r w:rsidRPr="003250F4">
        <w:t>坡面受</w:t>
      </w:r>
      <w:r>
        <w:rPr>
          <w:rFonts w:hint="eastAsia"/>
        </w:rPr>
        <w:t>采矿弃渣堆积影响</w:t>
      </w:r>
      <w:r w:rsidRPr="003250F4">
        <w:t>，</w:t>
      </w:r>
      <w:r>
        <w:rPr>
          <w:rFonts w:hint="eastAsia"/>
        </w:rPr>
        <w:t>地形起伏较大</w:t>
      </w:r>
      <w:r w:rsidRPr="003250F4">
        <w:rPr>
          <w:rFonts w:hint="eastAsia"/>
        </w:rPr>
        <w:t>，</w:t>
      </w:r>
      <w:r>
        <w:rPr>
          <w:rFonts w:hint="eastAsia"/>
        </w:rPr>
        <w:t>目前经过削坡处理</w:t>
      </w:r>
      <w:r w:rsidRPr="003250F4">
        <w:rPr>
          <w:rFonts w:hint="eastAsia"/>
        </w:rPr>
        <w:t>，</w:t>
      </w:r>
      <w:r>
        <w:rPr>
          <w:rFonts w:hint="eastAsia"/>
        </w:rPr>
        <w:t>坡体由下到上呈缓—陡—缓</w:t>
      </w:r>
      <w:r w:rsidRPr="003250F4">
        <w:rPr>
          <w:rFonts w:hint="eastAsia"/>
        </w:rPr>
        <w:t>，高程位于</w:t>
      </w:r>
      <w:r>
        <w:rPr>
          <w:rFonts w:hint="eastAsia"/>
        </w:rPr>
        <w:t>210</w:t>
      </w:r>
      <w:r w:rsidRPr="003250F4">
        <w:rPr>
          <w:rFonts w:hint="eastAsia"/>
        </w:rPr>
        <w:t>-</w:t>
      </w:r>
      <w:r>
        <w:rPr>
          <w:rFonts w:hint="eastAsia"/>
        </w:rPr>
        <w:t>610</w:t>
      </w:r>
      <w:r w:rsidRPr="003250F4">
        <w:rPr>
          <w:rFonts w:hint="eastAsia"/>
        </w:rPr>
        <w:t>m</w:t>
      </w:r>
      <w:r w:rsidRPr="003250F4">
        <w:rPr>
          <w:rFonts w:hint="eastAsia"/>
        </w:rPr>
        <w:t>之间。</w:t>
      </w:r>
      <w:r>
        <w:rPr>
          <w:rFonts w:hint="eastAsia"/>
        </w:rPr>
        <w:t>该斜坡</w:t>
      </w:r>
      <w:r w:rsidRPr="003250F4">
        <w:rPr>
          <w:rFonts w:hint="eastAsia"/>
        </w:rPr>
        <w:t>宽约</w:t>
      </w:r>
      <w:r>
        <w:rPr>
          <w:rFonts w:hint="eastAsia"/>
        </w:rPr>
        <w:t>253</w:t>
      </w:r>
      <w:r w:rsidRPr="003250F4">
        <w:rPr>
          <w:rFonts w:hint="eastAsia"/>
        </w:rPr>
        <w:t>m</w:t>
      </w:r>
      <w:r w:rsidRPr="003250F4">
        <w:rPr>
          <w:rFonts w:hint="eastAsia"/>
        </w:rPr>
        <w:t>，高约</w:t>
      </w:r>
      <w:r>
        <w:rPr>
          <w:rFonts w:hint="eastAsia"/>
        </w:rPr>
        <w:t>430</w:t>
      </w:r>
      <w:r w:rsidRPr="003250F4">
        <w:rPr>
          <w:rFonts w:hint="eastAsia"/>
        </w:rPr>
        <w:t>m</w:t>
      </w:r>
      <w:r w:rsidRPr="003250F4">
        <w:rPr>
          <w:rFonts w:hint="eastAsia"/>
        </w:rPr>
        <w:t>，坡向</w:t>
      </w:r>
      <w:r>
        <w:rPr>
          <w:rFonts w:hint="eastAsia"/>
        </w:rPr>
        <w:t>284</w:t>
      </w:r>
      <w:r w:rsidRPr="003250F4">
        <w:rPr>
          <w:rFonts w:hint="eastAsia"/>
        </w:rPr>
        <w:t>°，坡度</w:t>
      </w:r>
      <w:r>
        <w:rPr>
          <w:rFonts w:hint="eastAsia"/>
        </w:rPr>
        <w:t>整体</w:t>
      </w:r>
      <w:r w:rsidRPr="003250F4">
        <w:rPr>
          <w:rFonts w:hint="eastAsia"/>
        </w:rPr>
        <w:t>约</w:t>
      </w:r>
      <w:r>
        <w:rPr>
          <w:rFonts w:hint="eastAsia"/>
        </w:rPr>
        <w:t>33</w:t>
      </w:r>
      <w:r w:rsidRPr="003250F4">
        <w:rPr>
          <w:rFonts w:hint="eastAsia"/>
        </w:rPr>
        <w:t>°</w:t>
      </w:r>
      <w:r>
        <w:t>（图</w:t>
      </w:r>
      <w:r>
        <w:t>1-1</w:t>
      </w:r>
      <w:r>
        <w:t>）。</w:t>
      </w:r>
      <w:r>
        <w:rPr>
          <w:rFonts w:hint="eastAsia"/>
        </w:rPr>
        <w:t>斜坡</w:t>
      </w:r>
      <w:r>
        <w:t>坡脚处为</w:t>
      </w:r>
      <w:r>
        <w:rPr>
          <w:rFonts w:hint="eastAsia"/>
        </w:rPr>
        <w:t>旬河一级阶地</w:t>
      </w:r>
      <w:r>
        <w:t>，</w:t>
      </w:r>
      <w:r>
        <w:rPr>
          <w:rFonts w:hint="eastAsia"/>
        </w:rPr>
        <w:t>一旦失稳，容易形成堰塞湖，威胁上游水电站以及对岸居民的安全。</w:t>
      </w:r>
    </w:p>
    <w:p w:rsidR="00DE4EBD" w:rsidRDefault="00DE4EBD" w:rsidP="00DE4EBD">
      <w:pPr>
        <w:pStyle w:val="ad"/>
        <w:jc w:val="center"/>
        <w:rPr>
          <w:rFonts w:ascii="Times New Roman" w:hAnsi="Times New Roman"/>
          <w:color w:val="000000"/>
          <w:sz w:val="28"/>
          <w:szCs w:val="28"/>
        </w:rPr>
      </w:pPr>
      <w:r>
        <w:rPr>
          <w:rFonts w:ascii="Times New Roman" w:hAnsi="Times New Roman"/>
          <w:sz w:val="24"/>
          <w:szCs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自选图形 4" o:spid="_x0000_s2051" type="#_x0000_t61" style="position:absolute;left:0;text-align:left;margin-left:143.9pt;margin-top:86.7pt;width:66pt;height:30pt;z-index:251661312" adj="27736,25812" filled="f" strokeweight="1.5pt">
            <v:textbox>
              <w:txbxContent>
                <w:p w:rsidR="00DE4EBD" w:rsidRDefault="00DE4EBD" w:rsidP="00DE4EBD">
                  <w:pPr>
                    <w:ind w:firstLineChars="0" w:firstLine="0"/>
                    <w:rPr>
                      <w:b/>
                      <w:color w:val="FF0000"/>
                    </w:rPr>
                  </w:pPr>
                  <w:r>
                    <w:rPr>
                      <w:rFonts w:hint="eastAsia"/>
                      <w:b/>
                      <w:color w:val="FF0000"/>
                    </w:rPr>
                    <w:t>治理区</w:t>
                  </w:r>
                </w:p>
              </w:txbxContent>
            </v:textbox>
          </v:shape>
        </w:pict>
      </w:r>
      <w:r>
        <w:rPr>
          <w:rFonts w:ascii="Times New Roman" w:hAnsi="Times New Roman"/>
          <w:sz w:val="24"/>
          <w:szCs w:val="24"/>
        </w:rPr>
        <w:pict>
          <v:rect id="矩形 2" o:spid="_x0000_s2050" style="position:absolute;left:0;text-align:left;margin-left:227.7pt;margin-top:92.55pt;width:75.35pt;height:2in;rotation:270;z-index:251660288" filled="f" strokecolor="red" strokeweight="1.5pt">
            <v:textbox inset="0,0,0,0"/>
          </v:rect>
        </w:pict>
      </w:r>
      <w:r>
        <w:rPr>
          <w:noProof/>
        </w:rPr>
        <w:drawing>
          <wp:inline distT="0" distB="0" distL="0" distR="0">
            <wp:extent cx="5699760" cy="35814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srcRect/>
                    <a:stretch>
                      <a:fillRect/>
                    </a:stretch>
                  </pic:blipFill>
                  <pic:spPr bwMode="auto">
                    <a:xfrm>
                      <a:off x="0" y="0"/>
                      <a:ext cx="5699760" cy="3581400"/>
                    </a:xfrm>
                    <a:prstGeom prst="rect">
                      <a:avLst/>
                    </a:prstGeom>
                    <a:noFill/>
                    <a:ln w="9525">
                      <a:noFill/>
                      <a:miter lim="800000"/>
                      <a:headEnd/>
                      <a:tailEnd/>
                    </a:ln>
                  </pic:spPr>
                </pic:pic>
              </a:graphicData>
            </a:graphic>
          </wp:inline>
        </w:drawing>
      </w:r>
    </w:p>
    <w:p w:rsidR="00DE4EBD" w:rsidRDefault="00DE4EBD" w:rsidP="00DE4EBD">
      <w:pPr>
        <w:ind w:firstLineChars="0" w:firstLine="0"/>
        <w:jc w:val="center"/>
        <w:rPr>
          <w:rFonts w:hint="eastAsia"/>
          <w:b/>
          <w:sz w:val="24"/>
          <w:szCs w:val="24"/>
        </w:rPr>
      </w:pPr>
      <w:r>
        <w:rPr>
          <w:b/>
          <w:sz w:val="24"/>
          <w:szCs w:val="24"/>
        </w:rPr>
        <w:t>图</w:t>
      </w:r>
      <w:r>
        <w:rPr>
          <w:b/>
          <w:sz w:val="24"/>
          <w:szCs w:val="24"/>
        </w:rPr>
        <w:t xml:space="preserve">1-1 </w:t>
      </w:r>
      <w:r>
        <w:rPr>
          <w:b/>
          <w:sz w:val="24"/>
          <w:szCs w:val="24"/>
        </w:rPr>
        <w:t>治理区遥感影像图</w:t>
      </w:r>
    </w:p>
    <w:p w:rsidR="00DE4EBD" w:rsidRPr="004A6A67" w:rsidRDefault="00DE4EBD" w:rsidP="00DE4EBD">
      <w:pPr>
        <w:pStyle w:val="2"/>
        <w:ind w:firstLineChars="0" w:firstLine="0"/>
        <w:rPr>
          <w:rFonts w:ascii="Times New Roman" w:hAnsi="Times New Roman"/>
        </w:rPr>
      </w:pPr>
      <w:bookmarkStart w:id="5" w:name="_Toc513980275"/>
      <w:r>
        <w:rPr>
          <w:rFonts w:ascii="Times New Roman" w:hAnsi="Times New Roman"/>
        </w:rPr>
        <w:t>1.</w:t>
      </w:r>
      <w:r>
        <w:rPr>
          <w:rFonts w:ascii="Times New Roman" w:hAnsi="Times New Roman" w:hint="eastAsia"/>
          <w:lang w:eastAsia="zh-CN"/>
        </w:rPr>
        <w:t>2</w:t>
      </w:r>
      <w:r w:rsidRPr="004A6A67">
        <w:rPr>
          <w:rFonts w:ascii="Times New Roman" w:hAnsi="Times New Roman"/>
        </w:rPr>
        <w:t>勘查结论</w:t>
      </w:r>
      <w:bookmarkEnd w:id="5"/>
    </w:p>
    <w:p w:rsidR="00DE4EBD" w:rsidRDefault="00DE4EBD" w:rsidP="00DE4EBD">
      <w:pPr>
        <w:ind w:firstLine="560"/>
        <w:rPr>
          <w:rFonts w:hint="eastAsia"/>
        </w:rPr>
      </w:pPr>
      <w:r>
        <w:t>（</w:t>
      </w:r>
      <w:r>
        <w:t>1</w:t>
      </w:r>
      <w:r>
        <w:t>）勘查区</w:t>
      </w:r>
      <w:r>
        <w:rPr>
          <w:rFonts w:hint="eastAsia"/>
        </w:rPr>
        <w:t>地貌类型为</w:t>
      </w:r>
      <w:r>
        <w:t>中低山，沟谷内侧。</w:t>
      </w:r>
    </w:p>
    <w:p w:rsidR="00DE4EBD" w:rsidRDefault="00DE4EBD" w:rsidP="00DE4EBD">
      <w:pPr>
        <w:ind w:firstLine="560"/>
        <w:rPr>
          <w:color w:val="000000"/>
        </w:rPr>
      </w:pPr>
      <w:r>
        <w:rPr>
          <w:color w:val="000000"/>
        </w:rPr>
        <w:t>（</w:t>
      </w:r>
      <w:r>
        <w:rPr>
          <w:color w:val="000000"/>
        </w:rPr>
        <w:t>2</w:t>
      </w:r>
      <w:r>
        <w:rPr>
          <w:color w:val="000000"/>
        </w:rPr>
        <w:t>）区内无褶皱、断层等构造，未见有环境岩土工程问题。</w:t>
      </w:r>
    </w:p>
    <w:p w:rsidR="00DE4EBD" w:rsidRDefault="00DE4EBD" w:rsidP="00DE4EBD">
      <w:pPr>
        <w:ind w:firstLine="560"/>
      </w:pPr>
      <w:r>
        <w:lastRenderedPageBreak/>
        <w:t>（</w:t>
      </w:r>
      <w:r>
        <w:t>3</w:t>
      </w:r>
      <w:r>
        <w:t>）勘查</w:t>
      </w:r>
      <w:r>
        <w:rPr>
          <w:color w:val="000000"/>
        </w:rPr>
        <w:t>区出露地层为第四系全新统残坡积物、第四系全新统冲</w:t>
      </w:r>
      <w:r>
        <w:rPr>
          <w:rFonts w:hint="eastAsia"/>
          <w:color w:val="000000"/>
        </w:rPr>
        <w:t>洪</w:t>
      </w:r>
      <w:r>
        <w:rPr>
          <w:color w:val="000000"/>
        </w:rPr>
        <w:t>积物</w:t>
      </w:r>
      <w:r>
        <w:rPr>
          <w:rFonts w:hint="eastAsia"/>
          <w:color w:val="000000"/>
        </w:rPr>
        <w:t>、泥盆系大枫沟组灰岩以及泥盆系大枫沟组板岩</w:t>
      </w:r>
      <w:r>
        <w:rPr>
          <w:color w:val="000000"/>
        </w:rPr>
        <w:t>。</w:t>
      </w:r>
    </w:p>
    <w:p w:rsidR="00DE4EBD" w:rsidRDefault="00DE4EBD" w:rsidP="00DE4EBD">
      <w:pPr>
        <w:ind w:firstLine="560"/>
      </w:pPr>
      <w:r>
        <w:rPr>
          <w:bCs/>
        </w:rPr>
        <w:t>（</w:t>
      </w:r>
      <w:r>
        <w:rPr>
          <w:rFonts w:hint="eastAsia"/>
          <w:bCs/>
        </w:rPr>
        <w:t>4</w:t>
      </w:r>
      <w:r>
        <w:rPr>
          <w:bCs/>
        </w:rPr>
        <w:t>）</w:t>
      </w:r>
      <w:r>
        <w:t>通过室内试验值，结合经验值和反分析值，最终确定了坡体土体的物理力学参数，天然状态下土体</w:t>
      </w:r>
      <w:r>
        <w:t>γ=</w:t>
      </w:r>
      <w:r>
        <w:rPr>
          <w:rFonts w:hint="eastAsia"/>
        </w:rPr>
        <w:t>19</w:t>
      </w:r>
      <w:r>
        <w:t>.</w:t>
      </w:r>
      <w:r>
        <w:rPr>
          <w:rFonts w:hint="eastAsia"/>
        </w:rPr>
        <w:t>6</w:t>
      </w:r>
      <w:r>
        <w:t>kN/m</w:t>
      </w:r>
      <w:r>
        <w:rPr>
          <w:vertAlign w:val="superscript"/>
        </w:rPr>
        <w:t>3</w:t>
      </w:r>
      <w:r>
        <w:t>，</w:t>
      </w:r>
      <w:r>
        <w:t>c=</w:t>
      </w:r>
      <w:r>
        <w:rPr>
          <w:rFonts w:hint="eastAsia"/>
        </w:rPr>
        <w:t>10.1</w:t>
      </w:r>
      <w:r>
        <w:t>kPa</w:t>
      </w:r>
      <w:r>
        <w:t>，</w:t>
      </w:r>
      <w:r>
        <w:t>φ=</w:t>
      </w:r>
      <w:r>
        <w:rPr>
          <w:rFonts w:hint="eastAsia"/>
        </w:rPr>
        <w:t>29.0</w:t>
      </w:r>
      <w:r>
        <w:t>°</w:t>
      </w:r>
      <w:r>
        <w:t>；在暴雨饱和状态下</w:t>
      </w:r>
      <w:r>
        <w:t>γ=</w:t>
      </w:r>
      <w:r>
        <w:rPr>
          <w:rFonts w:hint="eastAsia"/>
        </w:rPr>
        <w:t>19.9</w:t>
      </w:r>
      <w:r>
        <w:t>kN/m</w:t>
      </w:r>
      <w:r>
        <w:rPr>
          <w:vertAlign w:val="superscript"/>
        </w:rPr>
        <w:t>3</w:t>
      </w:r>
      <w:r>
        <w:t>，</w:t>
      </w:r>
      <w:r>
        <w:t>c=</w:t>
      </w:r>
      <w:r>
        <w:rPr>
          <w:rFonts w:hint="eastAsia"/>
        </w:rPr>
        <w:t>8.2</w:t>
      </w:r>
      <w:r>
        <w:t>kPa</w:t>
      </w:r>
      <w:r>
        <w:t>，</w:t>
      </w:r>
      <w:r>
        <w:t>φ=</w:t>
      </w:r>
      <w:r>
        <w:rPr>
          <w:rFonts w:hint="eastAsia"/>
        </w:rPr>
        <w:t>17.6</w:t>
      </w:r>
      <w:r>
        <w:t>°</w:t>
      </w:r>
      <w:r>
        <w:t>。</w:t>
      </w:r>
    </w:p>
    <w:p w:rsidR="00DE4EBD" w:rsidRDefault="00DE4EBD" w:rsidP="00DE4EBD">
      <w:pPr>
        <w:ind w:firstLine="560"/>
      </w:pPr>
      <w:r>
        <w:rPr>
          <w:color w:val="000000"/>
        </w:rPr>
        <w:t>（</w:t>
      </w:r>
      <w:r>
        <w:rPr>
          <w:rFonts w:hint="eastAsia"/>
          <w:color w:val="000000"/>
        </w:rPr>
        <w:t>5</w:t>
      </w:r>
      <w:r>
        <w:rPr>
          <w:color w:val="000000"/>
        </w:rPr>
        <w:t>）结合定性与定量分析结果，</w:t>
      </w:r>
      <w:r>
        <w:t>在天然状态下，边坡整体处于稳定状态；在暴雨饱和条件下，处于</w:t>
      </w:r>
      <w:r>
        <w:rPr>
          <w:rFonts w:hint="eastAsia"/>
        </w:rPr>
        <w:t>前</w:t>
      </w:r>
      <w:r>
        <w:t>稳定状态，</w:t>
      </w:r>
      <w:r>
        <w:rPr>
          <w:rFonts w:hint="eastAsia"/>
        </w:rPr>
        <w:t>局部</w:t>
      </w:r>
      <w:r>
        <w:t>易产生失稳</w:t>
      </w:r>
      <w:r>
        <w:rPr>
          <w:rFonts w:hint="eastAsia"/>
        </w:rPr>
        <w:t>滑塌。</w:t>
      </w:r>
    </w:p>
    <w:p w:rsidR="00DE4EBD" w:rsidRPr="004A6A67" w:rsidRDefault="00DE4EBD" w:rsidP="00DE4EBD">
      <w:pPr>
        <w:ind w:firstLineChars="0" w:firstLine="0"/>
        <w:jc w:val="center"/>
        <w:rPr>
          <w:b/>
          <w:sz w:val="24"/>
          <w:szCs w:val="24"/>
        </w:rPr>
      </w:pPr>
    </w:p>
    <w:p w:rsidR="00DE4EBD" w:rsidRDefault="00DE4EBD" w:rsidP="00DE4EBD">
      <w:pPr>
        <w:pStyle w:val="1"/>
        <w:pageBreakBefore/>
        <w:spacing w:before="156" w:after="120"/>
        <w:rPr>
          <w:rFonts w:ascii="Times New Roman" w:hAnsi="Times New Roman"/>
        </w:rPr>
      </w:pPr>
      <w:bookmarkStart w:id="6" w:name="_Toc456955248"/>
      <w:bookmarkStart w:id="7" w:name="_Toc513980276"/>
      <w:r>
        <w:rPr>
          <w:rFonts w:ascii="Times New Roman" w:hAnsi="Times New Roman"/>
          <w:szCs w:val="36"/>
        </w:rPr>
        <w:lastRenderedPageBreak/>
        <w:t xml:space="preserve">2 </w:t>
      </w:r>
      <w:r>
        <w:rPr>
          <w:rFonts w:ascii="Times New Roman" w:hAnsi="Times New Roman"/>
          <w:szCs w:val="36"/>
        </w:rPr>
        <w:t>设计依据及思路</w:t>
      </w:r>
      <w:bookmarkEnd w:id="6"/>
      <w:bookmarkEnd w:id="7"/>
    </w:p>
    <w:p w:rsidR="00DE4EBD" w:rsidRDefault="00DE4EBD" w:rsidP="00DE4EBD">
      <w:pPr>
        <w:pStyle w:val="2"/>
        <w:spacing w:before="0" w:after="0" w:line="360" w:lineRule="auto"/>
        <w:ind w:firstLineChars="0" w:firstLine="0"/>
        <w:rPr>
          <w:rFonts w:ascii="Times New Roman" w:hAnsi="Times New Roman"/>
        </w:rPr>
      </w:pPr>
      <w:bookmarkStart w:id="8" w:name="_Toc276592787"/>
      <w:bookmarkStart w:id="9" w:name="_Toc286911270"/>
      <w:bookmarkStart w:id="10" w:name="_Toc288115469"/>
      <w:bookmarkStart w:id="11" w:name="_Toc288145310"/>
      <w:bookmarkStart w:id="12" w:name="_Toc398750675"/>
      <w:bookmarkStart w:id="13" w:name="_Toc456955249"/>
      <w:bookmarkStart w:id="14" w:name="_Toc513980277"/>
      <w:r>
        <w:rPr>
          <w:rFonts w:ascii="Times New Roman" w:hAnsi="Times New Roman"/>
          <w:sz w:val="30"/>
        </w:rPr>
        <w:t>2.1</w:t>
      </w:r>
      <w:r>
        <w:rPr>
          <w:rFonts w:ascii="Times New Roman" w:hAnsi="Times New Roman"/>
        </w:rPr>
        <w:t xml:space="preserve"> </w:t>
      </w:r>
      <w:r>
        <w:rPr>
          <w:rFonts w:ascii="Times New Roman" w:hAnsi="Times New Roman"/>
        </w:rPr>
        <w:t>工程治理设计依据及执行的设计</w:t>
      </w:r>
      <w:bookmarkEnd w:id="8"/>
      <w:r>
        <w:rPr>
          <w:rFonts w:ascii="Times New Roman" w:hAnsi="Times New Roman"/>
        </w:rPr>
        <w:t>规范</w:t>
      </w:r>
      <w:bookmarkEnd w:id="9"/>
      <w:bookmarkEnd w:id="10"/>
      <w:bookmarkEnd w:id="11"/>
      <w:bookmarkEnd w:id="12"/>
      <w:bookmarkEnd w:id="13"/>
      <w:bookmarkEnd w:id="14"/>
    </w:p>
    <w:p w:rsidR="00DE4EBD" w:rsidRDefault="00DE4EBD" w:rsidP="00DE4EBD">
      <w:pPr>
        <w:pStyle w:val="3"/>
        <w:ind w:firstLineChars="0" w:firstLine="0"/>
      </w:pPr>
      <w:bookmarkStart w:id="15" w:name="_Toc286911271"/>
      <w:bookmarkStart w:id="16" w:name="_Toc288115470"/>
      <w:bookmarkStart w:id="17" w:name="_Toc288145311"/>
      <w:bookmarkStart w:id="18" w:name="_Toc398750676"/>
      <w:bookmarkStart w:id="19" w:name="_Toc455590432"/>
      <w:bookmarkStart w:id="20" w:name="_Toc456955250"/>
      <w:bookmarkStart w:id="21" w:name="_Toc276592788"/>
      <w:r>
        <w:t>2.1.1</w:t>
      </w:r>
      <w:r>
        <w:t>设计依据</w:t>
      </w:r>
      <w:bookmarkEnd w:id="15"/>
      <w:bookmarkEnd w:id="16"/>
      <w:bookmarkEnd w:id="17"/>
      <w:bookmarkEnd w:id="18"/>
      <w:bookmarkEnd w:id="19"/>
      <w:bookmarkEnd w:id="20"/>
    </w:p>
    <w:p w:rsidR="004560EF" w:rsidRDefault="00DE4EBD" w:rsidP="004560EF">
      <w:pPr>
        <w:ind w:firstLineChars="0" w:firstLine="0"/>
        <w:jc w:val="center"/>
        <w:rPr>
          <w:rFonts w:hint="eastAsia"/>
          <w:color w:val="000000"/>
        </w:rPr>
      </w:pPr>
      <w:bookmarkStart w:id="22" w:name="_Toc286911272"/>
      <w:bookmarkStart w:id="23" w:name="_Toc288115471"/>
      <w:bookmarkStart w:id="24" w:name="_Toc288145312"/>
      <w:bookmarkStart w:id="25" w:name="_Toc398750677"/>
      <w:bookmarkStart w:id="26" w:name="_Toc455590433"/>
      <w:bookmarkStart w:id="27" w:name="_Toc456955251"/>
      <w:bookmarkEnd w:id="21"/>
      <w:r>
        <w:rPr>
          <w:color w:val="000000"/>
        </w:rPr>
        <w:t>《</w:t>
      </w:r>
      <w:r w:rsidRPr="00441FBB">
        <w:rPr>
          <w:rFonts w:hAnsi="宋体" w:hint="eastAsia"/>
        </w:rPr>
        <w:t>矿山生态修复工程不稳定斜坡</w:t>
      </w:r>
      <w:r w:rsidRPr="000776B1">
        <w:rPr>
          <w:rFonts w:hAnsi="宋体" w:hint="eastAsia"/>
        </w:rPr>
        <w:t>地质勘查报告</w:t>
      </w:r>
      <w:r>
        <w:rPr>
          <w:color w:val="000000"/>
        </w:rPr>
        <w:t>》</w:t>
      </w:r>
    </w:p>
    <w:p w:rsidR="00DE4EBD" w:rsidRDefault="00DE4EBD" w:rsidP="004560EF">
      <w:pPr>
        <w:ind w:firstLineChars="0" w:firstLine="0"/>
        <w:jc w:val="center"/>
        <w:rPr>
          <w:rFonts w:hint="eastAsia"/>
          <w:color w:val="000000"/>
        </w:rPr>
      </w:pPr>
      <w:r>
        <w:rPr>
          <w:color w:val="000000"/>
        </w:rPr>
        <w:t>（</w:t>
      </w:r>
      <w:r>
        <w:rPr>
          <w:rFonts w:hint="eastAsia"/>
        </w:rPr>
        <w:t>长安大学</w:t>
      </w:r>
      <w:r>
        <w:t>，</w:t>
      </w:r>
      <w:r>
        <w:t>201</w:t>
      </w:r>
      <w:r>
        <w:rPr>
          <w:rFonts w:hint="eastAsia"/>
        </w:rPr>
        <w:t>8</w:t>
      </w:r>
      <w:r>
        <w:t>年</w:t>
      </w:r>
      <w:r>
        <w:rPr>
          <w:rFonts w:hint="eastAsia"/>
        </w:rPr>
        <w:t>4</w:t>
      </w:r>
      <w:r>
        <w:t>月</w:t>
      </w:r>
      <w:r>
        <w:rPr>
          <w:color w:val="000000"/>
        </w:rPr>
        <w:t>）</w:t>
      </w:r>
      <w:r>
        <w:rPr>
          <w:rFonts w:hint="eastAsia"/>
          <w:color w:val="000000"/>
        </w:rPr>
        <w:t>。</w:t>
      </w:r>
    </w:p>
    <w:p w:rsidR="00DE4EBD" w:rsidRDefault="00DE4EBD" w:rsidP="00DE4EBD">
      <w:pPr>
        <w:pStyle w:val="3"/>
        <w:ind w:firstLineChars="0" w:firstLine="0"/>
        <w:rPr>
          <w:rFonts w:hint="eastAsia"/>
          <w:lang w:eastAsia="zh-CN"/>
        </w:rPr>
      </w:pPr>
      <w:r>
        <w:t>2.1.2</w:t>
      </w:r>
      <w:r>
        <w:t>执行的设计规范</w:t>
      </w:r>
      <w:bookmarkEnd w:id="22"/>
      <w:bookmarkEnd w:id="23"/>
      <w:bookmarkEnd w:id="24"/>
      <w:bookmarkEnd w:id="25"/>
      <w:bookmarkEnd w:id="26"/>
      <w:bookmarkEnd w:id="27"/>
    </w:p>
    <w:p w:rsidR="00DE4EBD" w:rsidRPr="003E5ACF" w:rsidRDefault="00DE4EBD" w:rsidP="00DE4EBD">
      <w:pPr>
        <w:adjustRightInd w:val="0"/>
        <w:ind w:firstLine="480"/>
      </w:pPr>
      <w:r w:rsidRPr="00D11399">
        <w:rPr>
          <w:color w:val="000000"/>
          <w:sz w:val="24"/>
          <w:szCs w:val="24"/>
        </w:rPr>
        <w:t>（</w:t>
      </w:r>
      <w:r w:rsidRPr="00D11399">
        <w:rPr>
          <w:color w:val="000000"/>
          <w:sz w:val="24"/>
          <w:szCs w:val="24"/>
        </w:rPr>
        <w:t>1</w:t>
      </w:r>
      <w:r w:rsidRPr="00D11399">
        <w:rPr>
          <w:color w:val="000000"/>
          <w:sz w:val="24"/>
          <w:szCs w:val="24"/>
        </w:rPr>
        <w:t>）</w:t>
      </w:r>
      <w:r w:rsidRPr="00652950">
        <w:rPr>
          <w:color w:val="000000"/>
          <w:sz w:val="24"/>
          <w:szCs w:val="24"/>
        </w:rPr>
        <w:t>《滑坡防治工程勘查规范》（</w:t>
      </w:r>
      <w:r w:rsidRPr="00652950">
        <w:rPr>
          <w:color w:val="000000"/>
          <w:sz w:val="24"/>
          <w:szCs w:val="24"/>
        </w:rPr>
        <w:t>GB/T 32864-2016</w:t>
      </w:r>
      <w:r w:rsidRPr="00652950">
        <w:rPr>
          <w:color w:val="000000"/>
          <w:sz w:val="24"/>
          <w:szCs w:val="24"/>
        </w:rPr>
        <w:t>）；</w:t>
      </w:r>
    </w:p>
    <w:p w:rsidR="00DE4EBD" w:rsidRPr="00652950" w:rsidRDefault="00DE4EBD" w:rsidP="00DE4EBD">
      <w:pPr>
        <w:adjustRightInd w:val="0"/>
        <w:ind w:firstLine="480"/>
        <w:rPr>
          <w:color w:val="000000"/>
          <w:sz w:val="24"/>
          <w:szCs w:val="24"/>
        </w:rPr>
      </w:pPr>
      <w:r w:rsidRPr="00652950">
        <w:rPr>
          <w:rFonts w:hint="eastAsia"/>
          <w:color w:val="000000"/>
          <w:sz w:val="24"/>
          <w:szCs w:val="24"/>
        </w:rPr>
        <w:t>（</w:t>
      </w:r>
      <w:r w:rsidRPr="00652950">
        <w:rPr>
          <w:rFonts w:hint="eastAsia"/>
          <w:color w:val="000000"/>
          <w:sz w:val="24"/>
          <w:szCs w:val="24"/>
        </w:rPr>
        <w:t>2</w:t>
      </w:r>
      <w:r w:rsidRPr="00652950">
        <w:rPr>
          <w:rFonts w:hint="eastAsia"/>
          <w:color w:val="000000"/>
          <w:sz w:val="24"/>
          <w:szCs w:val="24"/>
        </w:rPr>
        <w:t>）</w:t>
      </w:r>
      <w:r w:rsidRPr="00652950">
        <w:rPr>
          <w:color w:val="000000"/>
          <w:sz w:val="24"/>
          <w:szCs w:val="24"/>
        </w:rPr>
        <w:t>《滑坡防治工程设计与施工技术规范》（</w:t>
      </w:r>
      <w:r w:rsidRPr="00652950">
        <w:rPr>
          <w:color w:val="000000"/>
          <w:sz w:val="24"/>
          <w:szCs w:val="24"/>
        </w:rPr>
        <w:t>DZ/T0219-2006</w:t>
      </w:r>
      <w:r w:rsidRPr="00652950">
        <w:rPr>
          <w:color w:val="000000"/>
          <w:sz w:val="24"/>
          <w:szCs w:val="24"/>
        </w:rPr>
        <w:t>）；</w:t>
      </w:r>
    </w:p>
    <w:p w:rsidR="00DE4EBD" w:rsidRPr="00D11399" w:rsidRDefault="00DE4EBD" w:rsidP="00DE4EBD">
      <w:pPr>
        <w:ind w:firstLine="480"/>
        <w:rPr>
          <w:color w:val="000000"/>
          <w:sz w:val="24"/>
          <w:szCs w:val="24"/>
        </w:rPr>
      </w:pPr>
      <w:r w:rsidRPr="00D11399">
        <w:rPr>
          <w:color w:val="000000"/>
          <w:sz w:val="24"/>
          <w:szCs w:val="24"/>
        </w:rPr>
        <w:t>（</w:t>
      </w:r>
      <w:r>
        <w:rPr>
          <w:rFonts w:hint="eastAsia"/>
          <w:color w:val="000000"/>
          <w:sz w:val="24"/>
          <w:szCs w:val="24"/>
        </w:rPr>
        <w:t>3</w:t>
      </w:r>
      <w:r w:rsidRPr="00D11399">
        <w:rPr>
          <w:color w:val="000000"/>
          <w:sz w:val="24"/>
          <w:szCs w:val="24"/>
        </w:rPr>
        <w:t>）《岩土工程勘察规范》（</w:t>
      </w:r>
      <w:r w:rsidRPr="00D11399">
        <w:rPr>
          <w:color w:val="000000"/>
          <w:sz w:val="24"/>
          <w:szCs w:val="24"/>
        </w:rPr>
        <w:t>GB50021-2001</w:t>
      </w:r>
      <w:r w:rsidRPr="00D11399">
        <w:rPr>
          <w:color w:val="000000"/>
          <w:sz w:val="24"/>
          <w:szCs w:val="24"/>
        </w:rPr>
        <w:t>）（</w:t>
      </w:r>
      <w:r w:rsidRPr="00D11399">
        <w:rPr>
          <w:color w:val="000000"/>
          <w:sz w:val="24"/>
          <w:szCs w:val="24"/>
        </w:rPr>
        <w:t>2009</w:t>
      </w:r>
      <w:r w:rsidRPr="00D11399">
        <w:rPr>
          <w:color w:val="000000"/>
          <w:sz w:val="24"/>
          <w:szCs w:val="24"/>
        </w:rPr>
        <w:t>年版）；</w:t>
      </w:r>
    </w:p>
    <w:p w:rsidR="00DE4EBD" w:rsidRPr="00D11399" w:rsidRDefault="00DE4EBD" w:rsidP="00DE4EBD">
      <w:pPr>
        <w:ind w:firstLine="480"/>
        <w:rPr>
          <w:color w:val="000000"/>
          <w:sz w:val="24"/>
          <w:szCs w:val="24"/>
        </w:rPr>
      </w:pPr>
      <w:r w:rsidRPr="00D11399">
        <w:rPr>
          <w:color w:val="000000"/>
          <w:sz w:val="24"/>
          <w:szCs w:val="24"/>
        </w:rPr>
        <w:t>（</w:t>
      </w:r>
      <w:r>
        <w:rPr>
          <w:rFonts w:hint="eastAsia"/>
          <w:color w:val="000000"/>
          <w:sz w:val="24"/>
          <w:szCs w:val="24"/>
        </w:rPr>
        <w:t>4</w:t>
      </w:r>
      <w:r w:rsidRPr="00D11399">
        <w:rPr>
          <w:color w:val="000000"/>
          <w:sz w:val="24"/>
          <w:szCs w:val="24"/>
        </w:rPr>
        <w:t>）《建筑边坡工程技术规范》（</w:t>
      </w:r>
      <w:r w:rsidRPr="00D11399">
        <w:rPr>
          <w:color w:val="000000"/>
          <w:sz w:val="24"/>
          <w:szCs w:val="24"/>
        </w:rPr>
        <w:t>GB 50330-2013</w:t>
      </w:r>
      <w:r w:rsidRPr="00D11399">
        <w:rPr>
          <w:color w:val="000000"/>
          <w:sz w:val="24"/>
          <w:szCs w:val="24"/>
        </w:rPr>
        <w:t>）；</w:t>
      </w:r>
    </w:p>
    <w:p w:rsidR="00DE4EBD" w:rsidRPr="00D11399" w:rsidRDefault="00DE4EBD" w:rsidP="00DE4EBD">
      <w:pPr>
        <w:ind w:firstLine="480"/>
        <w:rPr>
          <w:color w:val="000000"/>
          <w:sz w:val="24"/>
          <w:szCs w:val="24"/>
        </w:rPr>
      </w:pPr>
      <w:r w:rsidRPr="00D11399">
        <w:rPr>
          <w:color w:val="000000"/>
          <w:sz w:val="24"/>
          <w:szCs w:val="24"/>
        </w:rPr>
        <w:t>（</w:t>
      </w:r>
      <w:r>
        <w:rPr>
          <w:rFonts w:hint="eastAsia"/>
          <w:color w:val="000000"/>
          <w:sz w:val="24"/>
          <w:szCs w:val="24"/>
        </w:rPr>
        <w:t>5</w:t>
      </w:r>
      <w:r w:rsidRPr="00D11399">
        <w:rPr>
          <w:color w:val="000000"/>
          <w:sz w:val="24"/>
          <w:szCs w:val="24"/>
        </w:rPr>
        <w:t>）《混凝土结构设计规范》（</w:t>
      </w:r>
      <w:r w:rsidRPr="00D11399">
        <w:rPr>
          <w:color w:val="000000"/>
          <w:sz w:val="24"/>
          <w:szCs w:val="24"/>
        </w:rPr>
        <w:t>GBJ50010-2010</w:t>
      </w:r>
      <w:r w:rsidRPr="00D11399">
        <w:rPr>
          <w:color w:val="000000"/>
          <w:sz w:val="24"/>
          <w:szCs w:val="24"/>
        </w:rPr>
        <w:t>）；</w:t>
      </w:r>
    </w:p>
    <w:p w:rsidR="00DE4EBD" w:rsidRPr="00D11399" w:rsidRDefault="00DE4EBD" w:rsidP="00DE4EBD">
      <w:pPr>
        <w:ind w:firstLine="480"/>
        <w:rPr>
          <w:color w:val="000000"/>
          <w:sz w:val="24"/>
          <w:szCs w:val="24"/>
        </w:rPr>
      </w:pPr>
      <w:r w:rsidRPr="00D11399">
        <w:rPr>
          <w:color w:val="000000"/>
          <w:sz w:val="24"/>
          <w:szCs w:val="24"/>
        </w:rPr>
        <w:t>（</w:t>
      </w:r>
      <w:r w:rsidRPr="00D11399">
        <w:rPr>
          <w:color w:val="000000"/>
          <w:sz w:val="24"/>
          <w:szCs w:val="24"/>
        </w:rPr>
        <w:t>6</w:t>
      </w:r>
      <w:r w:rsidRPr="00D11399">
        <w:rPr>
          <w:color w:val="000000"/>
          <w:sz w:val="24"/>
          <w:szCs w:val="24"/>
        </w:rPr>
        <w:t>）《建筑地基处理技术规范》（</w:t>
      </w:r>
      <w:r w:rsidRPr="00D11399">
        <w:rPr>
          <w:color w:val="000000"/>
          <w:sz w:val="24"/>
          <w:szCs w:val="24"/>
        </w:rPr>
        <w:t>JGJ79-2015</w:t>
      </w:r>
      <w:r w:rsidRPr="00D11399">
        <w:rPr>
          <w:color w:val="000000"/>
          <w:sz w:val="24"/>
          <w:szCs w:val="24"/>
        </w:rPr>
        <w:t>）；</w:t>
      </w:r>
    </w:p>
    <w:p w:rsidR="00DE4EBD" w:rsidRPr="00D11399" w:rsidRDefault="00DE4EBD" w:rsidP="00DE4EBD">
      <w:pPr>
        <w:ind w:firstLine="480"/>
        <w:rPr>
          <w:color w:val="000000"/>
          <w:sz w:val="24"/>
          <w:szCs w:val="24"/>
        </w:rPr>
      </w:pPr>
      <w:r w:rsidRPr="00D11399">
        <w:rPr>
          <w:color w:val="000000"/>
          <w:sz w:val="24"/>
          <w:szCs w:val="24"/>
        </w:rPr>
        <w:t>（</w:t>
      </w:r>
      <w:r w:rsidRPr="00D11399">
        <w:rPr>
          <w:color w:val="000000"/>
          <w:sz w:val="24"/>
          <w:szCs w:val="24"/>
        </w:rPr>
        <w:t>7</w:t>
      </w:r>
      <w:r w:rsidRPr="00D11399">
        <w:rPr>
          <w:color w:val="000000"/>
          <w:sz w:val="24"/>
          <w:szCs w:val="24"/>
        </w:rPr>
        <w:t>）《泥石流灾害防治工程设计规范》（</w:t>
      </w:r>
      <w:r w:rsidRPr="00D11399">
        <w:rPr>
          <w:color w:val="000000"/>
          <w:sz w:val="24"/>
          <w:szCs w:val="24"/>
        </w:rPr>
        <w:t>DZT0239-2004</w:t>
      </w:r>
      <w:r w:rsidRPr="00D11399">
        <w:rPr>
          <w:color w:val="000000"/>
          <w:sz w:val="24"/>
          <w:szCs w:val="24"/>
        </w:rPr>
        <w:t>）；</w:t>
      </w:r>
    </w:p>
    <w:p w:rsidR="00DE4EBD" w:rsidRPr="00D11399" w:rsidRDefault="00DE4EBD" w:rsidP="00DE4EBD">
      <w:pPr>
        <w:ind w:firstLine="480"/>
        <w:rPr>
          <w:color w:val="000000"/>
          <w:sz w:val="24"/>
          <w:szCs w:val="24"/>
        </w:rPr>
      </w:pPr>
      <w:r w:rsidRPr="00D11399">
        <w:rPr>
          <w:color w:val="000000"/>
          <w:sz w:val="24"/>
          <w:szCs w:val="24"/>
        </w:rPr>
        <w:t>（</w:t>
      </w:r>
      <w:r w:rsidRPr="00D11399">
        <w:rPr>
          <w:color w:val="000000"/>
          <w:sz w:val="24"/>
          <w:szCs w:val="24"/>
        </w:rPr>
        <w:t>8</w:t>
      </w:r>
      <w:r w:rsidRPr="00D11399">
        <w:rPr>
          <w:color w:val="000000"/>
          <w:sz w:val="24"/>
          <w:szCs w:val="24"/>
        </w:rPr>
        <w:t>）《砌体结构设计规范》（</w:t>
      </w:r>
      <w:r w:rsidRPr="00D11399">
        <w:rPr>
          <w:color w:val="000000"/>
          <w:sz w:val="24"/>
          <w:szCs w:val="24"/>
        </w:rPr>
        <w:t>GB50003-2011</w:t>
      </w:r>
      <w:r w:rsidRPr="00D11399">
        <w:rPr>
          <w:color w:val="000000"/>
          <w:sz w:val="24"/>
          <w:szCs w:val="24"/>
        </w:rPr>
        <w:t>）；</w:t>
      </w:r>
    </w:p>
    <w:p w:rsidR="00DE4EBD" w:rsidRPr="00D11399" w:rsidRDefault="00DE4EBD" w:rsidP="00DE4EBD">
      <w:pPr>
        <w:ind w:firstLine="480"/>
        <w:rPr>
          <w:color w:val="000000"/>
          <w:sz w:val="24"/>
          <w:szCs w:val="24"/>
        </w:rPr>
      </w:pPr>
      <w:r w:rsidRPr="00D11399">
        <w:rPr>
          <w:color w:val="000000"/>
          <w:sz w:val="24"/>
          <w:szCs w:val="24"/>
        </w:rPr>
        <w:t>（</w:t>
      </w:r>
      <w:r w:rsidRPr="00D11399">
        <w:rPr>
          <w:color w:val="000000"/>
          <w:sz w:val="24"/>
          <w:szCs w:val="24"/>
        </w:rPr>
        <w:t>9</w:t>
      </w:r>
      <w:r w:rsidRPr="00D11399">
        <w:rPr>
          <w:color w:val="000000"/>
          <w:sz w:val="24"/>
          <w:szCs w:val="24"/>
        </w:rPr>
        <w:t>）《室外排水设计规范》（</w:t>
      </w:r>
      <w:r w:rsidRPr="00D11399">
        <w:rPr>
          <w:color w:val="000000"/>
          <w:sz w:val="24"/>
          <w:szCs w:val="24"/>
        </w:rPr>
        <w:t>GB50014</w:t>
      </w:r>
      <w:r w:rsidRPr="00D11399">
        <w:rPr>
          <w:color w:val="000000"/>
          <w:sz w:val="24"/>
          <w:szCs w:val="24"/>
        </w:rPr>
        <w:t>－</w:t>
      </w:r>
      <w:r w:rsidRPr="00D11399">
        <w:rPr>
          <w:color w:val="000000"/>
          <w:sz w:val="24"/>
          <w:szCs w:val="24"/>
        </w:rPr>
        <w:t>2006</w:t>
      </w:r>
      <w:r w:rsidRPr="00D11399">
        <w:rPr>
          <w:color w:val="000000"/>
          <w:sz w:val="24"/>
          <w:szCs w:val="24"/>
        </w:rPr>
        <w:t>）；</w:t>
      </w:r>
    </w:p>
    <w:p w:rsidR="00DE4EBD" w:rsidRPr="00D11399" w:rsidRDefault="00DE4EBD" w:rsidP="00DE4EBD">
      <w:pPr>
        <w:ind w:firstLine="480"/>
        <w:rPr>
          <w:color w:val="000000"/>
          <w:sz w:val="24"/>
          <w:szCs w:val="24"/>
        </w:rPr>
      </w:pPr>
      <w:r w:rsidRPr="00D11399">
        <w:rPr>
          <w:color w:val="000000"/>
          <w:sz w:val="24"/>
          <w:szCs w:val="24"/>
        </w:rPr>
        <w:t>（</w:t>
      </w:r>
      <w:r w:rsidRPr="00D11399">
        <w:rPr>
          <w:color w:val="000000"/>
          <w:sz w:val="24"/>
          <w:szCs w:val="24"/>
        </w:rPr>
        <w:t>10</w:t>
      </w:r>
      <w:r w:rsidRPr="00D11399">
        <w:rPr>
          <w:color w:val="000000"/>
          <w:sz w:val="24"/>
          <w:szCs w:val="24"/>
        </w:rPr>
        <w:t>）《公路桥涵设计通用规范》（</w:t>
      </w:r>
      <w:r w:rsidRPr="00D11399">
        <w:rPr>
          <w:color w:val="000000"/>
          <w:sz w:val="24"/>
          <w:szCs w:val="24"/>
        </w:rPr>
        <w:t>JTG D60-2015</w:t>
      </w:r>
      <w:r w:rsidRPr="00D11399">
        <w:rPr>
          <w:color w:val="000000"/>
          <w:sz w:val="24"/>
          <w:szCs w:val="24"/>
        </w:rPr>
        <w:t>）；</w:t>
      </w:r>
    </w:p>
    <w:p w:rsidR="00DE4EBD" w:rsidRPr="00D11399" w:rsidRDefault="00DE4EBD" w:rsidP="00DE4EBD">
      <w:pPr>
        <w:ind w:firstLine="480"/>
        <w:rPr>
          <w:color w:val="000000"/>
          <w:sz w:val="24"/>
          <w:szCs w:val="24"/>
        </w:rPr>
      </w:pPr>
      <w:r w:rsidRPr="00D11399">
        <w:rPr>
          <w:color w:val="000000"/>
          <w:sz w:val="24"/>
          <w:szCs w:val="24"/>
        </w:rPr>
        <w:t>（</w:t>
      </w:r>
      <w:r w:rsidRPr="00D11399">
        <w:rPr>
          <w:color w:val="000000"/>
          <w:sz w:val="24"/>
          <w:szCs w:val="24"/>
        </w:rPr>
        <w:t>11</w:t>
      </w:r>
      <w:r w:rsidRPr="00D11399">
        <w:rPr>
          <w:color w:val="000000"/>
          <w:sz w:val="24"/>
          <w:szCs w:val="24"/>
        </w:rPr>
        <w:t>）《公路桥涵地基与基础设计规范》（</w:t>
      </w:r>
      <w:r w:rsidRPr="00D11399">
        <w:rPr>
          <w:color w:val="000000"/>
          <w:sz w:val="24"/>
          <w:szCs w:val="24"/>
        </w:rPr>
        <w:t>JTG D63-2007</w:t>
      </w:r>
      <w:r w:rsidRPr="00D11399">
        <w:rPr>
          <w:color w:val="000000"/>
          <w:sz w:val="24"/>
          <w:szCs w:val="24"/>
        </w:rPr>
        <w:t>）；</w:t>
      </w:r>
    </w:p>
    <w:p w:rsidR="00DE4EBD" w:rsidRPr="00D11399" w:rsidRDefault="00DE4EBD" w:rsidP="00DE4EBD">
      <w:pPr>
        <w:ind w:firstLine="480"/>
        <w:rPr>
          <w:color w:val="000000"/>
          <w:sz w:val="24"/>
          <w:szCs w:val="24"/>
        </w:rPr>
      </w:pPr>
      <w:r w:rsidRPr="00D11399">
        <w:rPr>
          <w:color w:val="000000"/>
          <w:sz w:val="24"/>
          <w:szCs w:val="24"/>
        </w:rPr>
        <w:t>（</w:t>
      </w:r>
      <w:r w:rsidRPr="00D11399">
        <w:rPr>
          <w:color w:val="000000"/>
          <w:sz w:val="24"/>
          <w:szCs w:val="24"/>
        </w:rPr>
        <w:t>12</w:t>
      </w:r>
      <w:r w:rsidRPr="00D11399">
        <w:rPr>
          <w:color w:val="000000"/>
          <w:sz w:val="24"/>
          <w:szCs w:val="24"/>
        </w:rPr>
        <w:t>）《铁路路基支挡结构设计规范》（</w:t>
      </w:r>
      <w:hyperlink r:id="rId8" w:tgtFrame="_blank" w:history="1">
        <w:r w:rsidRPr="00D11399">
          <w:rPr>
            <w:color w:val="000000"/>
            <w:sz w:val="24"/>
            <w:szCs w:val="24"/>
          </w:rPr>
          <w:t>TB 10025-2006</w:t>
        </w:r>
      </w:hyperlink>
      <w:r w:rsidRPr="00D11399">
        <w:rPr>
          <w:color w:val="000000"/>
          <w:sz w:val="24"/>
          <w:szCs w:val="24"/>
        </w:rPr>
        <w:t>）</w:t>
      </w:r>
      <w:r>
        <w:rPr>
          <w:rFonts w:hint="eastAsia"/>
          <w:color w:val="000000"/>
          <w:sz w:val="24"/>
          <w:szCs w:val="24"/>
        </w:rPr>
        <w:t>；</w:t>
      </w:r>
    </w:p>
    <w:p w:rsidR="00DE4EBD" w:rsidRPr="00D11399" w:rsidRDefault="00DE4EBD" w:rsidP="00DE4EBD">
      <w:pPr>
        <w:ind w:firstLine="480"/>
        <w:rPr>
          <w:color w:val="000000"/>
          <w:sz w:val="24"/>
          <w:szCs w:val="24"/>
        </w:rPr>
      </w:pPr>
      <w:r w:rsidRPr="00D11399">
        <w:rPr>
          <w:color w:val="000000"/>
          <w:sz w:val="24"/>
          <w:szCs w:val="24"/>
        </w:rPr>
        <w:t>（</w:t>
      </w:r>
      <w:r w:rsidRPr="00D11399">
        <w:rPr>
          <w:color w:val="000000"/>
          <w:sz w:val="24"/>
          <w:szCs w:val="24"/>
        </w:rPr>
        <w:t>13</w:t>
      </w:r>
      <w:r w:rsidRPr="00D11399">
        <w:rPr>
          <w:color w:val="000000"/>
          <w:sz w:val="24"/>
          <w:szCs w:val="24"/>
        </w:rPr>
        <w:t>）《砌石坝设计规范》（</w:t>
      </w:r>
      <w:r w:rsidRPr="00D11399">
        <w:rPr>
          <w:color w:val="000000"/>
          <w:sz w:val="24"/>
          <w:szCs w:val="24"/>
        </w:rPr>
        <w:t>SL25-2006</w:t>
      </w:r>
      <w:r w:rsidRPr="00D11399">
        <w:rPr>
          <w:color w:val="000000"/>
          <w:sz w:val="24"/>
          <w:szCs w:val="24"/>
        </w:rPr>
        <w:t>）</w:t>
      </w:r>
      <w:r>
        <w:rPr>
          <w:rFonts w:hint="eastAsia"/>
          <w:color w:val="000000"/>
          <w:sz w:val="24"/>
          <w:szCs w:val="24"/>
        </w:rPr>
        <w:t>。</w:t>
      </w:r>
    </w:p>
    <w:p w:rsidR="00DE4EBD" w:rsidRPr="00652950" w:rsidRDefault="00DE4EBD" w:rsidP="00DE4EBD">
      <w:pPr>
        <w:ind w:firstLine="560"/>
      </w:pPr>
    </w:p>
    <w:p w:rsidR="00DE4EBD" w:rsidRDefault="00DE4EBD" w:rsidP="00DE4EBD">
      <w:pPr>
        <w:ind w:firstLine="560"/>
        <w:rPr>
          <w:color w:val="000000"/>
        </w:rPr>
      </w:pPr>
      <w:r>
        <w:rPr>
          <w:color w:val="000000"/>
        </w:rPr>
        <w:t>参考资料：</w:t>
      </w:r>
    </w:p>
    <w:p w:rsidR="00DE4EBD" w:rsidRDefault="00DE4EBD" w:rsidP="00DE4EBD">
      <w:pPr>
        <w:ind w:firstLine="560"/>
        <w:rPr>
          <w:rFonts w:hint="eastAsia"/>
          <w:color w:val="000000"/>
        </w:rPr>
      </w:pPr>
      <w:r>
        <w:rPr>
          <w:color w:val="000000"/>
        </w:rPr>
        <w:t>（</w:t>
      </w:r>
      <w:r>
        <w:rPr>
          <w:color w:val="000000"/>
        </w:rPr>
        <w:t>1</w:t>
      </w:r>
      <w:r>
        <w:rPr>
          <w:color w:val="000000"/>
        </w:rPr>
        <w:t>）《公路设计手册－路基》</w:t>
      </w:r>
    </w:p>
    <w:p w:rsidR="00DE4EBD" w:rsidRDefault="00DE4EBD" w:rsidP="00DE4EBD">
      <w:pPr>
        <w:ind w:firstLine="560"/>
        <w:rPr>
          <w:rFonts w:hint="eastAsia"/>
          <w:color w:val="000000"/>
        </w:rPr>
      </w:pPr>
      <w:r>
        <w:rPr>
          <w:color w:val="000000"/>
        </w:rPr>
        <w:t>（</w:t>
      </w:r>
      <w:r>
        <w:rPr>
          <w:color w:val="000000"/>
        </w:rPr>
        <w:t>2</w:t>
      </w:r>
      <w:r>
        <w:rPr>
          <w:color w:val="000000"/>
        </w:rPr>
        <w:t>）《公路支挡构造物》</w:t>
      </w:r>
    </w:p>
    <w:p w:rsidR="00DE4EBD" w:rsidRDefault="00DE4EBD" w:rsidP="00DE4EBD">
      <w:pPr>
        <w:ind w:firstLine="560"/>
        <w:rPr>
          <w:color w:val="000000"/>
        </w:rPr>
      </w:pPr>
      <w:r>
        <w:rPr>
          <w:color w:val="000000"/>
        </w:rPr>
        <w:t>（</w:t>
      </w:r>
      <w:r>
        <w:rPr>
          <w:color w:val="000000"/>
        </w:rPr>
        <w:t>3</w:t>
      </w:r>
      <w:r>
        <w:rPr>
          <w:color w:val="000000"/>
        </w:rPr>
        <w:t>）《工程地质手册》等。</w:t>
      </w:r>
    </w:p>
    <w:p w:rsidR="00DE4EBD" w:rsidRDefault="00DE4EBD" w:rsidP="00DE4EBD">
      <w:pPr>
        <w:pStyle w:val="2"/>
        <w:spacing w:before="120" w:after="120" w:line="360" w:lineRule="auto"/>
        <w:ind w:firstLineChars="0" w:firstLine="0"/>
        <w:rPr>
          <w:rFonts w:ascii="Times New Roman" w:hAnsi="Times New Roman" w:hint="eastAsia"/>
          <w:lang w:eastAsia="zh-CN"/>
        </w:rPr>
      </w:pPr>
      <w:bookmarkStart w:id="28" w:name="_Toc276592790"/>
      <w:bookmarkStart w:id="29" w:name="_Toc286911273"/>
      <w:bookmarkStart w:id="30" w:name="_Toc288115472"/>
      <w:bookmarkStart w:id="31" w:name="_Toc288145313"/>
      <w:bookmarkStart w:id="32" w:name="_Toc398750678"/>
      <w:bookmarkStart w:id="33" w:name="_Toc456955252"/>
      <w:bookmarkStart w:id="34" w:name="_Toc513980278"/>
      <w:r>
        <w:rPr>
          <w:rFonts w:ascii="Times New Roman" w:hAnsi="Times New Roman"/>
        </w:rPr>
        <w:lastRenderedPageBreak/>
        <w:t>2.2</w:t>
      </w:r>
      <w:r>
        <w:rPr>
          <w:rFonts w:ascii="Times New Roman" w:hAnsi="Times New Roman"/>
        </w:rPr>
        <w:t>设计思路</w:t>
      </w:r>
      <w:bookmarkEnd w:id="28"/>
      <w:bookmarkEnd w:id="29"/>
      <w:bookmarkEnd w:id="30"/>
      <w:bookmarkEnd w:id="31"/>
      <w:bookmarkEnd w:id="32"/>
      <w:bookmarkEnd w:id="33"/>
      <w:bookmarkEnd w:id="34"/>
    </w:p>
    <w:p w:rsidR="00DE4EBD" w:rsidRDefault="00DE4EBD" w:rsidP="00DE4EBD">
      <w:pPr>
        <w:pStyle w:val="3"/>
        <w:ind w:firstLineChars="0" w:firstLine="0"/>
        <w:rPr>
          <w:rFonts w:hint="eastAsia"/>
          <w:lang w:eastAsia="zh-CN"/>
        </w:rPr>
      </w:pPr>
      <w:r>
        <w:t>2.</w:t>
      </w:r>
      <w:r>
        <w:rPr>
          <w:rFonts w:hint="eastAsia"/>
          <w:lang w:eastAsia="zh-CN"/>
        </w:rPr>
        <w:t>2</w:t>
      </w:r>
      <w:r>
        <w:t>.1</w:t>
      </w:r>
      <w:r>
        <w:rPr>
          <w:rFonts w:hint="eastAsia"/>
          <w:lang w:eastAsia="zh-CN"/>
        </w:rPr>
        <w:t>总体思路</w:t>
      </w:r>
    </w:p>
    <w:p w:rsidR="00DE4EBD" w:rsidRDefault="00DE4EBD" w:rsidP="00DE4EBD">
      <w:pPr>
        <w:ind w:firstLine="560"/>
        <w:rPr>
          <w:rFonts w:hint="eastAsia"/>
        </w:rPr>
      </w:pPr>
      <w:bookmarkStart w:id="35" w:name="_Toc286911274"/>
      <w:bookmarkStart w:id="36" w:name="_Toc288115475"/>
      <w:bookmarkStart w:id="37" w:name="_Toc288145316"/>
      <w:bookmarkStart w:id="38" w:name="_Toc398750681"/>
      <w:bookmarkStart w:id="39" w:name="_Toc456955255"/>
      <w:r w:rsidRPr="00B906A1">
        <w:t>根据勘查结论，结合本边坡的基本特征及其变形破坏的一般规律、工程所在场地的范围、空间限制、岩土体条件、边坡上部荷载等条件综合考虑，其治理的总体思路是：最大限度地消除影响边坡稳定性的主要因素，采取有效的支护</w:t>
      </w:r>
      <w:r>
        <w:rPr>
          <w:rFonts w:hint="eastAsia"/>
        </w:rPr>
        <w:t>和排水</w:t>
      </w:r>
      <w:r w:rsidRPr="00B906A1">
        <w:t>措施。在此基础上，结合实际情况，分别采用</w:t>
      </w:r>
      <w:r w:rsidR="006F29DB">
        <w:t>相应的工程治理措施。治理工程应安全可靠，经济环保</w:t>
      </w:r>
      <w:r w:rsidRPr="00B906A1">
        <w:t>。</w:t>
      </w:r>
    </w:p>
    <w:p w:rsidR="00DE4EBD" w:rsidRDefault="00DE4EBD" w:rsidP="00DE4EBD">
      <w:pPr>
        <w:pStyle w:val="3"/>
        <w:ind w:firstLineChars="0" w:firstLine="0"/>
        <w:rPr>
          <w:rFonts w:hint="eastAsia"/>
          <w:lang w:eastAsia="zh-CN"/>
        </w:rPr>
      </w:pPr>
      <w:r>
        <w:t>2.</w:t>
      </w:r>
      <w:r>
        <w:rPr>
          <w:rFonts w:hint="eastAsia"/>
          <w:lang w:eastAsia="zh-CN"/>
        </w:rPr>
        <w:t>2</w:t>
      </w:r>
      <w:r>
        <w:t>.1</w:t>
      </w:r>
      <w:r>
        <w:rPr>
          <w:rFonts w:hint="eastAsia"/>
          <w:lang w:eastAsia="zh-CN"/>
        </w:rPr>
        <w:t>具体思路</w:t>
      </w:r>
    </w:p>
    <w:p w:rsidR="00DE4EBD" w:rsidRDefault="00DE4EBD" w:rsidP="00DE4EBD">
      <w:pPr>
        <w:ind w:firstLine="560"/>
      </w:pPr>
      <w:r w:rsidRPr="00F951CA">
        <w:rPr>
          <w:rFonts w:hint="eastAsia"/>
        </w:rPr>
        <w:t>根据</w:t>
      </w:r>
      <w:r>
        <w:rPr>
          <w:rFonts w:hint="eastAsia"/>
        </w:rPr>
        <w:t>不稳定斜坡的特征、形成因素、稳定性评价结果和治理区场地施工条件，结合已有的治理经验，该治理工程可供选择的方案有：</w:t>
      </w:r>
    </w:p>
    <w:p w:rsidR="00DE4EBD" w:rsidRDefault="00DE4EBD" w:rsidP="00DE4EBD">
      <w:pPr>
        <w:ind w:firstLine="560"/>
      </w:pPr>
      <w:r>
        <w:rPr>
          <w:rFonts w:hint="eastAsia"/>
        </w:rPr>
        <w:t>（</w:t>
      </w:r>
      <w:r>
        <w:rPr>
          <w:rFonts w:hint="eastAsia"/>
        </w:rPr>
        <w:t>1</w:t>
      </w:r>
      <w:r>
        <w:rPr>
          <w:rFonts w:hint="eastAsia"/>
        </w:rPr>
        <w:t>）扶壁式钢筋混凝土挡墙</w:t>
      </w:r>
      <w:r>
        <w:rPr>
          <w:rFonts w:hint="eastAsia"/>
        </w:rPr>
        <w:t>+</w:t>
      </w:r>
      <w:r>
        <w:rPr>
          <w:rFonts w:hint="eastAsia"/>
        </w:rPr>
        <w:t>排水：由于坡较高而且坡度陡，设置的挡墙必须陡立，相应地，扶壁必须有足够的强度和抗倾倒能力，而为了保证扶壁有足够的强度和抗倾倒能力，必须嵌入地下一定深度，而且扶壁上必须设置锚索，但该处没有向地下开挖的施工条件，经计算，该方案投资较大。</w:t>
      </w:r>
    </w:p>
    <w:p w:rsidR="00DE4EBD" w:rsidRDefault="00DE4EBD" w:rsidP="00DE4EBD">
      <w:pPr>
        <w:ind w:firstLine="560"/>
      </w:pPr>
      <w:r>
        <w:rPr>
          <w:rFonts w:hint="eastAsia"/>
        </w:rPr>
        <w:t>（</w:t>
      </w:r>
      <w:r>
        <w:rPr>
          <w:rFonts w:hint="eastAsia"/>
        </w:rPr>
        <w:t>2</w:t>
      </w:r>
      <w:r>
        <w:rPr>
          <w:rFonts w:hint="eastAsia"/>
        </w:rPr>
        <w:t>）抗滑桩</w:t>
      </w:r>
      <w:r>
        <w:rPr>
          <w:rFonts w:hint="eastAsia"/>
        </w:rPr>
        <w:t>+</w:t>
      </w:r>
      <w:r>
        <w:rPr>
          <w:rFonts w:hint="eastAsia"/>
        </w:rPr>
        <w:t>排水</w:t>
      </w:r>
      <w:r>
        <w:rPr>
          <w:rFonts w:hint="eastAsia"/>
        </w:rPr>
        <w:t>+</w:t>
      </w:r>
      <w:r>
        <w:rPr>
          <w:rFonts w:hint="eastAsia"/>
        </w:rPr>
        <w:t>挡土板</w:t>
      </w:r>
      <w:r>
        <w:rPr>
          <w:rFonts w:hint="eastAsia"/>
        </w:rPr>
        <w:t>+</w:t>
      </w:r>
      <w:r>
        <w:rPr>
          <w:rFonts w:hint="eastAsia"/>
        </w:rPr>
        <w:t>绿化：即在坡脚设置抗滑桩，桩间设置挡土板和泄水孔，桩高约</w:t>
      </w:r>
      <w:r>
        <w:rPr>
          <w:rFonts w:hint="eastAsia"/>
        </w:rPr>
        <w:t>4m</w:t>
      </w:r>
      <w:r>
        <w:rPr>
          <w:rFonts w:hint="eastAsia"/>
        </w:rPr>
        <w:t>，上部采用绿化。该方案投资大，工期长，在坡脚处开挖基坑施工安全隐患大。</w:t>
      </w:r>
    </w:p>
    <w:p w:rsidR="00DE4EBD" w:rsidRDefault="00DE4EBD" w:rsidP="00DE4EBD">
      <w:pPr>
        <w:ind w:firstLine="560"/>
        <w:rPr>
          <w:rFonts w:hint="eastAsia"/>
          <w:color w:val="000000"/>
        </w:rPr>
      </w:pPr>
      <w:r>
        <w:rPr>
          <w:rFonts w:hint="eastAsia"/>
          <w:color w:val="000000"/>
        </w:rPr>
        <w:t>（</w:t>
      </w:r>
      <w:r>
        <w:rPr>
          <w:rFonts w:hint="eastAsia"/>
          <w:color w:val="000000"/>
        </w:rPr>
        <w:t>3</w:t>
      </w:r>
      <w:r>
        <w:rPr>
          <w:rFonts w:hint="eastAsia"/>
          <w:color w:val="000000"/>
        </w:rPr>
        <w:t>）重力式挡墙</w:t>
      </w:r>
      <w:r>
        <w:rPr>
          <w:rFonts w:hint="eastAsia"/>
          <w:color w:val="000000"/>
        </w:rPr>
        <w:t>+</w:t>
      </w:r>
      <w:r>
        <w:rPr>
          <w:rFonts w:hint="eastAsia"/>
          <w:color w:val="000000"/>
        </w:rPr>
        <w:t>锚杆式挡墙</w:t>
      </w:r>
      <w:r>
        <w:rPr>
          <w:rFonts w:hint="eastAsia"/>
          <w:color w:val="000000"/>
        </w:rPr>
        <w:t>+</w:t>
      </w:r>
      <w:r>
        <w:rPr>
          <w:rFonts w:hint="eastAsia"/>
          <w:color w:val="000000"/>
        </w:rPr>
        <w:t>截排水：根据施工条件分别设置重力式挡墙和锚杆式挡墙，坡体的每级平台设置截水沟，坡顶及两侧设置排水沟。</w:t>
      </w:r>
      <w:r>
        <w:rPr>
          <w:color w:val="000000"/>
        </w:rPr>
        <w:t>既能节省场地空间，又能保证边坡的稳定性和变形要求。</w:t>
      </w:r>
    </w:p>
    <w:p w:rsidR="00DE4EBD" w:rsidRDefault="00DE4EBD" w:rsidP="00DE4EBD">
      <w:pPr>
        <w:ind w:firstLine="560"/>
        <w:rPr>
          <w:rFonts w:hint="eastAsia"/>
          <w:color w:val="000000"/>
        </w:rPr>
      </w:pPr>
      <w:r w:rsidRPr="00EC6985">
        <w:rPr>
          <w:rFonts w:hint="eastAsia"/>
          <w:color w:val="000000"/>
        </w:rPr>
        <w:lastRenderedPageBreak/>
        <w:t>上述方案都可以达到治理效果，但从工程可操作性和经济性进行比较，</w:t>
      </w:r>
      <w:r w:rsidRPr="00EC6985">
        <w:rPr>
          <w:color w:val="000000"/>
        </w:rPr>
        <w:t>方案</w:t>
      </w:r>
      <w:r w:rsidRPr="00EC6985">
        <w:rPr>
          <w:rFonts w:hint="eastAsia"/>
          <w:color w:val="000000"/>
        </w:rPr>
        <w:t>（</w:t>
      </w:r>
      <w:r>
        <w:rPr>
          <w:rFonts w:hint="eastAsia"/>
          <w:color w:val="000000"/>
        </w:rPr>
        <w:t>3</w:t>
      </w:r>
      <w:r w:rsidRPr="00EC6985">
        <w:rPr>
          <w:rFonts w:hint="eastAsia"/>
          <w:color w:val="000000"/>
        </w:rPr>
        <w:t>）最为合理，因此，本治理工程选择方案（</w:t>
      </w:r>
      <w:r>
        <w:rPr>
          <w:rFonts w:hint="eastAsia"/>
          <w:color w:val="000000"/>
        </w:rPr>
        <w:t>3</w:t>
      </w:r>
      <w:r w:rsidRPr="00EC6985">
        <w:rPr>
          <w:rFonts w:hint="eastAsia"/>
          <w:color w:val="000000"/>
        </w:rPr>
        <w:t>）</w:t>
      </w:r>
      <w:r w:rsidRPr="00EC6985">
        <w:rPr>
          <w:color w:val="000000"/>
        </w:rPr>
        <w:t>。</w:t>
      </w:r>
    </w:p>
    <w:p w:rsidR="00DE4EBD" w:rsidRDefault="00DE4EBD" w:rsidP="00DE4EBD">
      <w:pPr>
        <w:ind w:firstLine="560"/>
        <w:rPr>
          <w:rFonts w:hint="eastAsia"/>
          <w:color w:val="000000"/>
        </w:rPr>
      </w:pPr>
    </w:p>
    <w:p w:rsidR="00DE4EBD" w:rsidRPr="00CB03CC" w:rsidRDefault="00DE4EBD" w:rsidP="00DE4EBD">
      <w:pPr>
        <w:pStyle w:val="1"/>
        <w:pageBreakBefore/>
        <w:spacing w:before="156" w:after="120"/>
        <w:rPr>
          <w:rFonts w:ascii="Times New Roman" w:hAnsi="Times New Roman"/>
          <w:szCs w:val="36"/>
        </w:rPr>
      </w:pPr>
      <w:bookmarkStart w:id="40" w:name="_Toc513980279"/>
      <w:r>
        <w:rPr>
          <w:rFonts w:ascii="Times New Roman" w:hAnsi="Times New Roman"/>
          <w:szCs w:val="36"/>
        </w:rPr>
        <w:lastRenderedPageBreak/>
        <w:t xml:space="preserve">3 </w:t>
      </w:r>
      <w:r>
        <w:rPr>
          <w:rFonts w:ascii="Times New Roman" w:hAnsi="Times New Roman"/>
          <w:szCs w:val="36"/>
        </w:rPr>
        <w:t>治理工程</w:t>
      </w:r>
      <w:bookmarkEnd w:id="35"/>
      <w:bookmarkEnd w:id="36"/>
      <w:bookmarkEnd w:id="37"/>
      <w:r>
        <w:rPr>
          <w:rFonts w:ascii="Times New Roman" w:hAnsi="Times New Roman"/>
          <w:szCs w:val="36"/>
        </w:rPr>
        <w:t>设计</w:t>
      </w:r>
      <w:bookmarkEnd w:id="38"/>
      <w:bookmarkEnd w:id="39"/>
      <w:bookmarkEnd w:id="40"/>
    </w:p>
    <w:p w:rsidR="00DE4EBD" w:rsidRDefault="00DE4EBD" w:rsidP="00DE4EBD">
      <w:pPr>
        <w:pStyle w:val="2"/>
        <w:spacing w:before="0" w:after="0" w:line="360" w:lineRule="auto"/>
        <w:ind w:firstLineChars="0" w:firstLine="0"/>
        <w:rPr>
          <w:rFonts w:ascii="Times New Roman" w:hAnsi="Times New Roman"/>
        </w:rPr>
      </w:pPr>
      <w:bookmarkStart w:id="41" w:name="_Toc286911275"/>
      <w:bookmarkStart w:id="42" w:name="_Toc288115476"/>
      <w:bookmarkStart w:id="43" w:name="_Toc288145317"/>
      <w:bookmarkStart w:id="44" w:name="_Toc398750682"/>
      <w:bookmarkStart w:id="45" w:name="_Toc456955256"/>
      <w:bookmarkStart w:id="46" w:name="_Toc192907047"/>
      <w:bookmarkStart w:id="47" w:name="_Toc179886334"/>
      <w:bookmarkStart w:id="48" w:name="_Toc191925223"/>
      <w:bookmarkStart w:id="49" w:name="_Toc186609448"/>
      <w:bookmarkStart w:id="50" w:name="_Toc186609809"/>
      <w:bookmarkStart w:id="51" w:name="_Toc186610431"/>
      <w:bookmarkStart w:id="52" w:name="_Toc179903472"/>
      <w:bookmarkStart w:id="53" w:name="_Toc186610999"/>
      <w:bookmarkStart w:id="54" w:name="_Toc513980280"/>
      <w:r>
        <w:rPr>
          <w:rFonts w:ascii="Times New Roman" w:hAnsi="Times New Roman"/>
        </w:rPr>
        <w:t xml:space="preserve">3.1 </w:t>
      </w:r>
      <w:r>
        <w:rPr>
          <w:rFonts w:ascii="Times New Roman" w:hAnsi="Times New Roman"/>
        </w:rPr>
        <w:t>治理工程设计原则和治理目标</w:t>
      </w:r>
      <w:bookmarkEnd w:id="41"/>
      <w:bookmarkEnd w:id="42"/>
      <w:bookmarkEnd w:id="43"/>
      <w:bookmarkEnd w:id="44"/>
      <w:bookmarkEnd w:id="45"/>
      <w:bookmarkEnd w:id="54"/>
    </w:p>
    <w:p w:rsidR="00DE4EBD" w:rsidRDefault="00DE4EBD" w:rsidP="00DE4EBD">
      <w:pPr>
        <w:pStyle w:val="3"/>
        <w:ind w:firstLineChars="0" w:firstLine="0"/>
      </w:pPr>
      <w:bookmarkStart w:id="55" w:name="_Toc450573932"/>
      <w:bookmarkStart w:id="56" w:name="_Toc450706843"/>
      <w:bookmarkStart w:id="57" w:name="_Toc450719777"/>
      <w:bookmarkStart w:id="58" w:name="_Toc455590439"/>
      <w:bookmarkStart w:id="59" w:name="_Toc456955257"/>
      <w:r>
        <w:t xml:space="preserve">3.1.1 </w:t>
      </w:r>
      <w:r>
        <w:t>治理目标</w:t>
      </w:r>
      <w:bookmarkEnd w:id="55"/>
      <w:bookmarkEnd w:id="56"/>
      <w:bookmarkEnd w:id="57"/>
      <w:bookmarkEnd w:id="58"/>
      <w:bookmarkEnd w:id="59"/>
    </w:p>
    <w:p w:rsidR="00DE4EBD" w:rsidRDefault="00DE4EBD" w:rsidP="00DE4EBD">
      <w:pPr>
        <w:ind w:firstLine="560"/>
        <w:rPr>
          <w:color w:val="000000"/>
        </w:rPr>
      </w:pPr>
      <w:bookmarkStart w:id="60" w:name="_Toc286911276"/>
      <w:bookmarkStart w:id="61" w:name="_Toc288115477"/>
      <w:bookmarkStart w:id="62" w:name="_Toc398750683"/>
      <w:bookmarkStart w:id="63" w:name="_Toc288145318"/>
      <w:r>
        <w:rPr>
          <w:color w:val="000000"/>
        </w:rPr>
        <w:t>坚持以人为本，着眼长远，兼顾</w:t>
      </w:r>
      <w:r>
        <w:rPr>
          <w:rFonts w:hint="eastAsia"/>
          <w:color w:val="000000"/>
        </w:rPr>
        <w:t>不稳定斜坡</w:t>
      </w:r>
      <w:r>
        <w:rPr>
          <w:color w:val="000000"/>
        </w:rPr>
        <w:t>工程治理</w:t>
      </w:r>
      <w:r>
        <w:rPr>
          <w:rFonts w:hint="eastAsia"/>
          <w:color w:val="000000"/>
        </w:rPr>
        <w:t>后的安全性</w:t>
      </w:r>
      <w:r>
        <w:rPr>
          <w:color w:val="000000"/>
        </w:rPr>
        <w:t>和</w:t>
      </w:r>
      <w:r>
        <w:rPr>
          <w:rFonts w:hint="eastAsia"/>
          <w:color w:val="000000"/>
        </w:rPr>
        <w:t>地质</w:t>
      </w:r>
      <w:r>
        <w:rPr>
          <w:color w:val="000000"/>
        </w:rPr>
        <w:t>环境</w:t>
      </w:r>
      <w:r>
        <w:rPr>
          <w:rFonts w:hint="eastAsia"/>
          <w:color w:val="000000"/>
        </w:rPr>
        <w:t>恢复</w:t>
      </w:r>
      <w:r>
        <w:rPr>
          <w:color w:val="000000"/>
        </w:rPr>
        <w:t>，为促进经济社会全面协调可持续发展，达到人与自然和谐相处。</w:t>
      </w:r>
    </w:p>
    <w:p w:rsidR="00DE4EBD" w:rsidRDefault="00DE4EBD" w:rsidP="00DE4EBD">
      <w:pPr>
        <w:pStyle w:val="3"/>
        <w:ind w:firstLineChars="0" w:firstLine="0"/>
      </w:pPr>
      <w:bookmarkStart w:id="64" w:name="_Toc450706844"/>
      <w:bookmarkStart w:id="65" w:name="_Toc450719778"/>
      <w:bookmarkStart w:id="66" w:name="_Toc455590440"/>
      <w:bookmarkStart w:id="67" w:name="_Toc456955258"/>
      <w:bookmarkStart w:id="68" w:name="_Toc450573933"/>
      <w:r>
        <w:t xml:space="preserve">3.1.2 </w:t>
      </w:r>
      <w:r>
        <w:t>治理原则</w:t>
      </w:r>
      <w:bookmarkEnd w:id="64"/>
      <w:bookmarkEnd w:id="65"/>
      <w:bookmarkEnd w:id="66"/>
      <w:bookmarkEnd w:id="67"/>
      <w:bookmarkEnd w:id="68"/>
    </w:p>
    <w:p w:rsidR="00DE4EBD" w:rsidRDefault="00DE4EBD" w:rsidP="00DE4EBD">
      <w:pPr>
        <w:ind w:firstLine="560"/>
        <w:rPr>
          <w:color w:val="000000"/>
        </w:rPr>
      </w:pPr>
      <w:r>
        <w:rPr>
          <w:color w:val="000000"/>
        </w:rPr>
        <w:t>（</w:t>
      </w:r>
      <w:r>
        <w:rPr>
          <w:color w:val="000000"/>
        </w:rPr>
        <w:t>1</w:t>
      </w:r>
      <w:r>
        <w:rPr>
          <w:color w:val="000000"/>
        </w:rPr>
        <w:t>）以防为主，预防与治理相结合；与区内规划、环境保护和开发相结合，并在安全、经济、适用的前提下尽量做到美观。</w:t>
      </w:r>
    </w:p>
    <w:p w:rsidR="00DE4EBD" w:rsidRDefault="00DE4EBD" w:rsidP="00DE4EBD">
      <w:pPr>
        <w:ind w:firstLine="560"/>
        <w:rPr>
          <w:color w:val="000000"/>
        </w:rPr>
      </w:pPr>
      <w:r>
        <w:rPr>
          <w:color w:val="000000"/>
        </w:rPr>
        <w:t>（</w:t>
      </w:r>
      <w:r>
        <w:rPr>
          <w:color w:val="000000"/>
        </w:rPr>
        <w:t>2</w:t>
      </w:r>
      <w:r>
        <w:rPr>
          <w:color w:val="000000"/>
        </w:rPr>
        <w:t>）坚持技术上可行性与经济上合理性的统一，针对不同坡体的问题特征，制定切实可行而又安全有效的工程方案，做到一次根治，不留后患；</w:t>
      </w:r>
    </w:p>
    <w:p w:rsidR="00DE4EBD" w:rsidRDefault="00DE4EBD" w:rsidP="00DE4EBD">
      <w:pPr>
        <w:ind w:firstLine="560"/>
        <w:rPr>
          <w:color w:val="000000"/>
        </w:rPr>
      </w:pPr>
      <w:r>
        <w:rPr>
          <w:color w:val="000000"/>
        </w:rPr>
        <w:t>（</w:t>
      </w:r>
      <w:r>
        <w:rPr>
          <w:color w:val="000000"/>
        </w:rPr>
        <w:t>3</w:t>
      </w:r>
      <w:r>
        <w:rPr>
          <w:color w:val="000000"/>
        </w:rPr>
        <w:t>）选择技术可靠、经济合理、结构简单、可操作性强的方案；</w:t>
      </w:r>
    </w:p>
    <w:p w:rsidR="00DE4EBD" w:rsidRDefault="00DE4EBD" w:rsidP="00DE4EBD">
      <w:pPr>
        <w:ind w:firstLine="560"/>
        <w:rPr>
          <w:color w:val="000000"/>
        </w:rPr>
      </w:pPr>
      <w:r>
        <w:rPr>
          <w:color w:val="000000"/>
        </w:rPr>
        <w:t>（</w:t>
      </w:r>
      <w:r>
        <w:rPr>
          <w:color w:val="000000"/>
        </w:rPr>
        <w:t>4</w:t>
      </w:r>
      <w:r>
        <w:rPr>
          <w:color w:val="000000"/>
        </w:rPr>
        <w:t>）</w:t>
      </w:r>
      <w:r>
        <w:rPr>
          <w:rFonts w:hint="eastAsia"/>
          <w:color w:val="000000"/>
        </w:rPr>
        <w:t>最大限度地保护地质环境</w:t>
      </w:r>
      <w:r>
        <w:rPr>
          <w:color w:val="000000"/>
        </w:rPr>
        <w:t>。</w:t>
      </w:r>
    </w:p>
    <w:p w:rsidR="00DE4EBD" w:rsidRDefault="00DE4EBD" w:rsidP="00DE4EBD">
      <w:pPr>
        <w:pStyle w:val="2"/>
        <w:spacing w:before="120" w:after="0" w:line="240" w:lineRule="auto"/>
        <w:ind w:firstLineChars="0" w:firstLine="0"/>
        <w:rPr>
          <w:rFonts w:ascii="Times New Roman" w:hAnsi="Times New Roman"/>
        </w:rPr>
      </w:pPr>
      <w:bookmarkStart w:id="69" w:name="_Toc288115478"/>
      <w:bookmarkStart w:id="70" w:name="_Toc288145319"/>
      <w:bookmarkStart w:id="71" w:name="_Toc398750684"/>
      <w:bookmarkStart w:id="72" w:name="_Toc456955260"/>
      <w:bookmarkStart w:id="73" w:name="_Toc513980281"/>
      <w:bookmarkEnd w:id="46"/>
      <w:bookmarkEnd w:id="47"/>
      <w:bookmarkEnd w:id="48"/>
      <w:bookmarkEnd w:id="49"/>
      <w:bookmarkEnd w:id="50"/>
      <w:bookmarkEnd w:id="51"/>
      <w:bookmarkEnd w:id="52"/>
      <w:bookmarkEnd w:id="53"/>
      <w:bookmarkEnd w:id="60"/>
      <w:bookmarkEnd w:id="61"/>
      <w:bookmarkEnd w:id="62"/>
      <w:bookmarkEnd w:id="63"/>
      <w:r>
        <w:rPr>
          <w:rFonts w:ascii="Times New Roman" w:hAnsi="Times New Roman"/>
        </w:rPr>
        <w:t>3.</w:t>
      </w:r>
      <w:r>
        <w:rPr>
          <w:rFonts w:ascii="Times New Roman" w:hAnsi="Times New Roman" w:hint="eastAsia"/>
          <w:lang w:eastAsia="zh-CN"/>
        </w:rPr>
        <w:t>2</w:t>
      </w:r>
      <w:r>
        <w:rPr>
          <w:rFonts w:ascii="Times New Roman" w:hAnsi="Times New Roman"/>
        </w:rPr>
        <w:t>设计参数</w:t>
      </w:r>
      <w:bookmarkEnd w:id="69"/>
      <w:bookmarkEnd w:id="70"/>
      <w:bookmarkEnd w:id="71"/>
      <w:bookmarkEnd w:id="72"/>
      <w:bookmarkEnd w:id="73"/>
    </w:p>
    <w:p w:rsidR="00DE4EBD" w:rsidRDefault="00DE4EBD" w:rsidP="00DE4EBD">
      <w:pPr>
        <w:ind w:firstLine="560"/>
        <w:rPr>
          <w:color w:val="000000"/>
        </w:rPr>
      </w:pPr>
      <w:r>
        <w:rPr>
          <w:color w:val="000000"/>
        </w:rPr>
        <w:t>设计基本参数取采用与勘查报告相同的参数见表</w:t>
      </w:r>
      <w:r>
        <w:rPr>
          <w:color w:val="000000"/>
        </w:rPr>
        <w:t>3-</w:t>
      </w:r>
      <w:r>
        <w:rPr>
          <w:rFonts w:hint="eastAsia"/>
          <w:color w:val="000000"/>
        </w:rPr>
        <w:t>1</w:t>
      </w:r>
      <w:r>
        <w:rPr>
          <w:color w:val="000000"/>
        </w:rPr>
        <w:t>。</w:t>
      </w:r>
    </w:p>
    <w:p w:rsidR="00DE4EBD" w:rsidRDefault="00DE4EBD" w:rsidP="00DE4EBD">
      <w:pPr>
        <w:ind w:firstLine="482"/>
        <w:jc w:val="center"/>
        <w:rPr>
          <w:b/>
          <w:sz w:val="24"/>
          <w:lang w:val="en-US" w:eastAsia="zh-CN"/>
        </w:rPr>
      </w:pPr>
      <w:r>
        <w:rPr>
          <w:b/>
          <w:sz w:val="24"/>
          <w:lang w:val="en-US" w:eastAsia="zh-CN"/>
        </w:rPr>
        <w:t>表</w:t>
      </w:r>
      <w:r>
        <w:rPr>
          <w:b/>
          <w:sz w:val="24"/>
          <w:lang w:val="en-US" w:eastAsia="zh-CN"/>
        </w:rPr>
        <w:t>3-</w:t>
      </w:r>
      <w:r>
        <w:rPr>
          <w:rFonts w:hint="eastAsia"/>
          <w:b/>
          <w:sz w:val="24"/>
          <w:lang w:val="en-US"/>
        </w:rPr>
        <w:t>1</w:t>
      </w:r>
      <w:r>
        <w:rPr>
          <w:b/>
          <w:sz w:val="24"/>
          <w:lang w:val="en-US" w:eastAsia="zh-CN"/>
        </w:rPr>
        <w:t xml:space="preserve">  </w:t>
      </w:r>
      <w:r>
        <w:rPr>
          <w:b/>
          <w:sz w:val="24"/>
          <w:lang w:val="en-US" w:eastAsia="zh-CN"/>
        </w:rPr>
        <w:t>崩塌设计参数取值表</w:t>
      </w:r>
    </w:p>
    <w:tbl>
      <w:tblPr>
        <w:tblW w:w="9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95"/>
        <w:gridCol w:w="1662"/>
        <w:gridCol w:w="1660"/>
        <w:gridCol w:w="1474"/>
        <w:gridCol w:w="1660"/>
        <w:gridCol w:w="2386"/>
      </w:tblGrid>
      <w:tr w:rsidR="00DE4EBD" w:rsidTr="00673228">
        <w:trPr>
          <w:trHeight w:val="397"/>
          <w:jc w:val="center"/>
        </w:trPr>
        <w:tc>
          <w:tcPr>
            <w:tcW w:w="4417" w:type="dxa"/>
            <w:gridSpan w:val="3"/>
            <w:tcBorders>
              <w:top w:val="single" w:sz="4" w:space="0" w:color="auto"/>
              <w:left w:val="single" w:sz="4" w:space="0" w:color="auto"/>
              <w:bottom w:val="single" w:sz="4" w:space="0" w:color="auto"/>
              <w:right w:val="single" w:sz="4" w:space="0" w:color="auto"/>
            </w:tcBorders>
            <w:vAlign w:val="center"/>
          </w:tcPr>
          <w:p w:rsidR="00DE4EBD" w:rsidRPr="00126C81" w:rsidRDefault="00DE4EBD" w:rsidP="00673228">
            <w:pPr>
              <w:spacing w:line="240" w:lineRule="auto"/>
              <w:ind w:firstLineChars="0" w:firstLine="0"/>
              <w:jc w:val="center"/>
              <w:rPr>
                <w:sz w:val="24"/>
                <w:szCs w:val="24"/>
              </w:rPr>
            </w:pPr>
            <w:r w:rsidRPr="00126C81">
              <w:rPr>
                <w:sz w:val="24"/>
                <w:szCs w:val="24"/>
              </w:rPr>
              <w:t>天然状态</w:t>
            </w:r>
          </w:p>
        </w:tc>
        <w:tc>
          <w:tcPr>
            <w:tcW w:w="5520" w:type="dxa"/>
            <w:gridSpan w:val="3"/>
            <w:tcBorders>
              <w:top w:val="single" w:sz="4" w:space="0" w:color="auto"/>
              <w:left w:val="single" w:sz="4" w:space="0" w:color="auto"/>
              <w:bottom w:val="single" w:sz="4" w:space="0" w:color="auto"/>
              <w:right w:val="single" w:sz="4" w:space="0" w:color="auto"/>
            </w:tcBorders>
            <w:vAlign w:val="center"/>
          </w:tcPr>
          <w:p w:rsidR="00DE4EBD" w:rsidRPr="00126C81" w:rsidRDefault="00DE4EBD" w:rsidP="00673228">
            <w:pPr>
              <w:spacing w:line="240" w:lineRule="auto"/>
              <w:ind w:firstLineChars="0" w:firstLine="0"/>
              <w:jc w:val="center"/>
              <w:rPr>
                <w:sz w:val="24"/>
                <w:szCs w:val="24"/>
              </w:rPr>
            </w:pPr>
            <w:r w:rsidRPr="00126C81">
              <w:rPr>
                <w:sz w:val="24"/>
                <w:szCs w:val="24"/>
              </w:rPr>
              <w:t>饱和状态</w:t>
            </w:r>
          </w:p>
        </w:tc>
      </w:tr>
      <w:tr w:rsidR="00DE4EBD" w:rsidTr="00673228">
        <w:trPr>
          <w:trHeight w:val="397"/>
          <w:jc w:val="center"/>
        </w:trPr>
        <w:tc>
          <w:tcPr>
            <w:tcW w:w="1095" w:type="dxa"/>
            <w:tcBorders>
              <w:top w:val="single" w:sz="4" w:space="0" w:color="auto"/>
              <w:left w:val="single" w:sz="4" w:space="0" w:color="auto"/>
              <w:bottom w:val="single" w:sz="4" w:space="0" w:color="auto"/>
              <w:right w:val="single" w:sz="4" w:space="0" w:color="auto"/>
            </w:tcBorders>
            <w:vAlign w:val="center"/>
          </w:tcPr>
          <w:p w:rsidR="00DE4EBD" w:rsidRPr="00126C81" w:rsidRDefault="00DE4EBD" w:rsidP="00673228">
            <w:pPr>
              <w:spacing w:line="240" w:lineRule="auto"/>
              <w:ind w:firstLineChars="0" w:firstLine="0"/>
              <w:jc w:val="center"/>
              <w:rPr>
                <w:sz w:val="24"/>
                <w:szCs w:val="24"/>
              </w:rPr>
            </w:pPr>
            <w:r w:rsidRPr="00126C81">
              <w:rPr>
                <w:sz w:val="24"/>
                <w:szCs w:val="24"/>
              </w:rPr>
              <w:t>C(kPa)</w:t>
            </w:r>
          </w:p>
        </w:tc>
        <w:tc>
          <w:tcPr>
            <w:tcW w:w="1662" w:type="dxa"/>
            <w:tcBorders>
              <w:top w:val="single" w:sz="4" w:space="0" w:color="auto"/>
              <w:left w:val="single" w:sz="4" w:space="0" w:color="auto"/>
              <w:bottom w:val="single" w:sz="4" w:space="0" w:color="auto"/>
              <w:right w:val="single" w:sz="4" w:space="0" w:color="auto"/>
            </w:tcBorders>
            <w:vAlign w:val="center"/>
          </w:tcPr>
          <w:p w:rsidR="00DE4EBD" w:rsidRPr="00126C81" w:rsidRDefault="00DE4EBD" w:rsidP="00673228">
            <w:pPr>
              <w:spacing w:line="240" w:lineRule="auto"/>
              <w:ind w:firstLineChars="0" w:firstLine="0"/>
              <w:jc w:val="center"/>
              <w:rPr>
                <w:sz w:val="24"/>
                <w:szCs w:val="24"/>
              </w:rPr>
            </w:pPr>
            <w:r w:rsidRPr="00126C81">
              <w:rPr>
                <w:sz w:val="24"/>
                <w:szCs w:val="24"/>
              </w:rPr>
              <w:t>φ (°)</w:t>
            </w:r>
          </w:p>
        </w:tc>
        <w:tc>
          <w:tcPr>
            <w:tcW w:w="1660" w:type="dxa"/>
            <w:tcBorders>
              <w:top w:val="single" w:sz="4" w:space="0" w:color="auto"/>
              <w:left w:val="single" w:sz="4" w:space="0" w:color="auto"/>
              <w:bottom w:val="single" w:sz="4" w:space="0" w:color="auto"/>
              <w:right w:val="single" w:sz="4" w:space="0" w:color="auto"/>
            </w:tcBorders>
            <w:vAlign w:val="center"/>
          </w:tcPr>
          <w:p w:rsidR="00DE4EBD" w:rsidRPr="00126C81" w:rsidRDefault="00DE4EBD" w:rsidP="00673228">
            <w:pPr>
              <w:spacing w:line="240" w:lineRule="auto"/>
              <w:ind w:firstLineChars="0" w:firstLine="0"/>
              <w:jc w:val="center"/>
              <w:rPr>
                <w:sz w:val="24"/>
                <w:szCs w:val="24"/>
              </w:rPr>
            </w:pPr>
            <w:r w:rsidRPr="00126C81">
              <w:rPr>
                <w:sz w:val="24"/>
                <w:szCs w:val="24"/>
              </w:rPr>
              <w:t>γ(kN/m</w:t>
            </w:r>
            <w:r w:rsidRPr="00126C81">
              <w:rPr>
                <w:sz w:val="24"/>
                <w:szCs w:val="24"/>
                <w:vertAlign w:val="superscript"/>
              </w:rPr>
              <w:t>3</w:t>
            </w:r>
            <w:r w:rsidRPr="00126C81">
              <w:rPr>
                <w:sz w:val="24"/>
                <w:szCs w:val="24"/>
              </w:rPr>
              <w:t>)</w:t>
            </w:r>
          </w:p>
        </w:tc>
        <w:tc>
          <w:tcPr>
            <w:tcW w:w="1474" w:type="dxa"/>
            <w:tcBorders>
              <w:top w:val="single" w:sz="4" w:space="0" w:color="auto"/>
              <w:left w:val="single" w:sz="4" w:space="0" w:color="auto"/>
              <w:bottom w:val="single" w:sz="4" w:space="0" w:color="auto"/>
              <w:right w:val="single" w:sz="4" w:space="0" w:color="auto"/>
            </w:tcBorders>
            <w:vAlign w:val="center"/>
          </w:tcPr>
          <w:p w:rsidR="00DE4EBD" w:rsidRPr="00126C81" w:rsidRDefault="00DE4EBD" w:rsidP="00673228">
            <w:pPr>
              <w:spacing w:line="240" w:lineRule="auto"/>
              <w:ind w:firstLineChars="0" w:firstLine="0"/>
              <w:jc w:val="center"/>
              <w:rPr>
                <w:sz w:val="24"/>
                <w:szCs w:val="24"/>
              </w:rPr>
            </w:pPr>
            <w:r w:rsidRPr="00126C81">
              <w:rPr>
                <w:sz w:val="24"/>
                <w:szCs w:val="24"/>
              </w:rPr>
              <w:t>C(kPa)</w:t>
            </w:r>
          </w:p>
        </w:tc>
        <w:tc>
          <w:tcPr>
            <w:tcW w:w="1660" w:type="dxa"/>
            <w:tcBorders>
              <w:top w:val="single" w:sz="4" w:space="0" w:color="auto"/>
              <w:left w:val="single" w:sz="4" w:space="0" w:color="auto"/>
              <w:bottom w:val="single" w:sz="4" w:space="0" w:color="auto"/>
              <w:right w:val="single" w:sz="4" w:space="0" w:color="auto"/>
            </w:tcBorders>
            <w:vAlign w:val="center"/>
          </w:tcPr>
          <w:p w:rsidR="00DE4EBD" w:rsidRPr="00126C81" w:rsidRDefault="00DE4EBD" w:rsidP="00673228">
            <w:pPr>
              <w:spacing w:line="240" w:lineRule="auto"/>
              <w:ind w:firstLineChars="0" w:firstLine="0"/>
              <w:jc w:val="center"/>
              <w:rPr>
                <w:sz w:val="24"/>
                <w:szCs w:val="24"/>
              </w:rPr>
            </w:pPr>
            <w:r w:rsidRPr="00126C81">
              <w:rPr>
                <w:sz w:val="24"/>
                <w:szCs w:val="24"/>
              </w:rPr>
              <w:t>φ(°)</w:t>
            </w:r>
          </w:p>
        </w:tc>
        <w:tc>
          <w:tcPr>
            <w:tcW w:w="2386" w:type="dxa"/>
            <w:tcBorders>
              <w:top w:val="single" w:sz="4" w:space="0" w:color="auto"/>
              <w:left w:val="single" w:sz="4" w:space="0" w:color="auto"/>
              <w:bottom w:val="single" w:sz="4" w:space="0" w:color="auto"/>
              <w:right w:val="single" w:sz="4" w:space="0" w:color="auto"/>
            </w:tcBorders>
            <w:vAlign w:val="center"/>
          </w:tcPr>
          <w:p w:rsidR="00DE4EBD" w:rsidRPr="00126C81" w:rsidRDefault="00DE4EBD" w:rsidP="00673228">
            <w:pPr>
              <w:spacing w:line="240" w:lineRule="auto"/>
              <w:ind w:firstLineChars="0" w:firstLine="0"/>
              <w:jc w:val="center"/>
              <w:rPr>
                <w:sz w:val="24"/>
                <w:szCs w:val="24"/>
              </w:rPr>
            </w:pPr>
            <w:r w:rsidRPr="00126C81">
              <w:rPr>
                <w:sz w:val="24"/>
                <w:szCs w:val="24"/>
              </w:rPr>
              <w:t>γ(kN/m</w:t>
            </w:r>
            <w:r w:rsidRPr="00126C81">
              <w:rPr>
                <w:sz w:val="24"/>
                <w:szCs w:val="24"/>
                <w:vertAlign w:val="superscript"/>
              </w:rPr>
              <w:t>3</w:t>
            </w:r>
            <w:r w:rsidRPr="00126C81">
              <w:rPr>
                <w:sz w:val="24"/>
                <w:szCs w:val="24"/>
              </w:rPr>
              <w:t>)</w:t>
            </w:r>
          </w:p>
        </w:tc>
      </w:tr>
      <w:tr w:rsidR="00DE4EBD" w:rsidTr="00673228">
        <w:trPr>
          <w:trHeight w:val="397"/>
          <w:jc w:val="center"/>
        </w:trPr>
        <w:tc>
          <w:tcPr>
            <w:tcW w:w="1095" w:type="dxa"/>
            <w:tcBorders>
              <w:top w:val="single" w:sz="4" w:space="0" w:color="auto"/>
              <w:left w:val="single" w:sz="4" w:space="0" w:color="auto"/>
              <w:bottom w:val="single" w:sz="4" w:space="0" w:color="auto"/>
              <w:right w:val="single" w:sz="4" w:space="0" w:color="auto"/>
            </w:tcBorders>
            <w:vAlign w:val="center"/>
          </w:tcPr>
          <w:p w:rsidR="00DE4EBD" w:rsidRPr="00126C81" w:rsidRDefault="00DE4EBD" w:rsidP="00673228">
            <w:pPr>
              <w:spacing w:line="240" w:lineRule="auto"/>
              <w:ind w:firstLineChars="0" w:firstLine="0"/>
              <w:jc w:val="center"/>
              <w:rPr>
                <w:sz w:val="24"/>
                <w:szCs w:val="24"/>
              </w:rPr>
            </w:pPr>
            <w:r>
              <w:rPr>
                <w:rFonts w:hint="eastAsia"/>
                <w:sz w:val="24"/>
                <w:szCs w:val="24"/>
              </w:rPr>
              <w:t>10.1</w:t>
            </w:r>
          </w:p>
        </w:tc>
        <w:tc>
          <w:tcPr>
            <w:tcW w:w="1662" w:type="dxa"/>
            <w:tcBorders>
              <w:top w:val="single" w:sz="4" w:space="0" w:color="auto"/>
              <w:left w:val="single" w:sz="4" w:space="0" w:color="auto"/>
              <w:bottom w:val="single" w:sz="4" w:space="0" w:color="auto"/>
              <w:right w:val="single" w:sz="4" w:space="0" w:color="auto"/>
            </w:tcBorders>
            <w:vAlign w:val="center"/>
          </w:tcPr>
          <w:p w:rsidR="00DE4EBD" w:rsidRPr="00126C81" w:rsidRDefault="00DE4EBD" w:rsidP="00673228">
            <w:pPr>
              <w:spacing w:line="240" w:lineRule="auto"/>
              <w:ind w:firstLineChars="0" w:firstLine="0"/>
              <w:jc w:val="center"/>
              <w:rPr>
                <w:sz w:val="24"/>
                <w:szCs w:val="24"/>
              </w:rPr>
            </w:pPr>
            <w:r>
              <w:rPr>
                <w:rFonts w:hint="eastAsia"/>
                <w:sz w:val="24"/>
                <w:szCs w:val="24"/>
              </w:rPr>
              <w:t>29.0</w:t>
            </w:r>
          </w:p>
        </w:tc>
        <w:tc>
          <w:tcPr>
            <w:tcW w:w="1660" w:type="dxa"/>
            <w:tcBorders>
              <w:top w:val="single" w:sz="4" w:space="0" w:color="auto"/>
              <w:left w:val="single" w:sz="4" w:space="0" w:color="auto"/>
              <w:bottom w:val="single" w:sz="4" w:space="0" w:color="auto"/>
              <w:right w:val="single" w:sz="4" w:space="0" w:color="auto"/>
            </w:tcBorders>
            <w:vAlign w:val="center"/>
          </w:tcPr>
          <w:p w:rsidR="00DE4EBD" w:rsidRPr="00126C81" w:rsidRDefault="00DE4EBD" w:rsidP="00673228">
            <w:pPr>
              <w:spacing w:line="240" w:lineRule="auto"/>
              <w:ind w:firstLineChars="0" w:firstLine="0"/>
              <w:jc w:val="center"/>
              <w:rPr>
                <w:sz w:val="24"/>
                <w:szCs w:val="24"/>
              </w:rPr>
            </w:pPr>
            <w:r>
              <w:rPr>
                <w:rFonts w:hint="eastAsia"/>
                <w:sz w:val="24"/>
                <w:szCs w:val="24"/>
              </w:rPr>
              <w:t>19.6</w:t>
            </w:r>
          </w:p>
        </w:tc>
        <w:tc>
          <w:tcPr>
            <w:tcW w:w="1474" w:type="dxa"/>
            <w:tcBorders>
              <w:top w:val="single" w:sz="4" w:space="0" w:color="auto"/>
              <w:left w:val="single" w:sz="4" w:space="0" w:color="auto"/>
              <w:bottom w:val="single" w:sz="4" w:space="0" w:color="auto"/>
              <w:right w:val="single" w:sz="4" w:space="0" w:color="auto"/>
            </w:tcBorders>
            <w:vAlign w:val="center"/>
          </w:tcPr>
          <w:p w:rsidR="00DE4EBD" w:rsidRPr="00126C81" w:rsidRDefault="00DE4EBD" w:rsidP="00673228">
            <w:pPr>
              <w:spacing w:line="240" w:lineRule="auto"/>
              <w:ind w:firstLineChars="0" w:firstLine="0"/>
              <w:jc w:val="center"/>
              <w:rPr>
                <w:sz w:val="24"/>
                <w:szCs w:val="24"/>
              </w:rPr>
            </w:pPr>
            <w:r>
              <w:rPr>
                <w:rFonts w:hint="eastAsia"/>
                <w:sz w:val="24"/>
                <w:szCs w:val="24"/>
              </w:rPr>
              <w:t>8.2</w:t>
            </w:r>
          </w:p>
        </w:tc>
        <w:tc>
          <w:tcPr>
            <w:tcW w:w="1660" w:type="dxa"/>
            <w:tcBorders>
              <w:top w:val="single" w:sz="4" w:space="0" w:color="auto"/>
              <w:left w:val="single" w:sz="4" w:space="0" w:color="auto"/>
              <w:bottom w:val="single" w:sz="4" w:space="0" w:color="auto"/>
              <w:right w:val="single" w:sz="4" w:space="0" w:color="auto"/>
            </w:tcBorders>
            <w:vAlign w:val="center"/>
          </w:tcPr>
          <w:p w:rsidR="00DE4EBD" w:rsidRPr="00126C81" w:rsidRDefault="00DE4EBD" w:rsidP="00673228">
            <w:pPr>
              <w:spacing w:line="240" w:lineRule="auto"/>
              <w:ind w:firstLineChars="0" w:firstLine="0"/>
              <w:jc w:val="center"/>
              <w:rPr>
                <w:sz w:val="24"/>
                <w:szCs w:val="24"/>
              </w:rPr>
            </w:pPr>
            <w:r>
              <w:rPr>
                <w:rFonts w:hint="eastAsia"/>
                <w:sz w:val="24"/>
                <w:szCs w:val="24"/>
              </w:rPr>
              <w:t>17.6</w:t>
            </w:r>
          </w:p>
        </w:tc>
        <w:tc>
          <w:tcPr>
            <w:tcW w:w="2386" w:type="dxa"/>
            <w:tcBorders>
              <w:top w:val="single" w:sz="4" w:space="0" w:color="auto"/>
              <w:left w:val="single" w:sz="4" w:space="0" w:color="auto"/>
              <w:bottom w:val="single" w:sz="4" w:space="0" w:color="auto"/>
              <w:right w:val="single" w:sz="4" w:space="0" w:color="auto"/>
            </w:tcBorders>
            <w:vAlign w:val="center"/>
          </w:tcPr>
          <w:p w:rsidR="00DE4EBD" w:rsidRPr="00126C81" w:rsidRDefault="00DE4EBD" w:rsidP="00673228">
            <w:pPr>
              <w:spacing w:line="240" w:lineRule="auto"/>
              <w:ind w:firstLineChars="0" w:firstLine="0"/>
              <w:jc w:val="center"/>
              <w:rPr>
                <w:sz w:val="24"/>
                <w:szCs w:val="24"/>
              </w:rPr>
            </w:pPr>
            <w:r>
              <w:rPr>
                <w:rFonts w:hint="eastAsia"/>
                <w:sz w:val="24"/>
                <w:szCs w:val="24"/>
              </w:rPr>
              <w:t>19.9</w:t>
            </w:r>
          </w:p>
        </w:tc>
      </w:tr>
    </w:tbl>
    <w:p w:rsidR="00DE4EBD" w:rsidRDefault="00DE4EBD" w:rsidP="00DE4EBD">
      <w:pPr>
        <w:pStyle w:val="2"/>
        <w:spacing w:before="0" w:after="0" w:line="360" w:lineRule="auto"/>
        <w:ind w:firstLineChars="0" w:firstLine="0"/>
        <w:rPr>
          <w:rFonts w:ascii="Times New Roman" w:hAnsi="Times New Roman"/>
        </w:rPr>
      </w:pPr>
      <w:bookmarkStart w:id="74" w:name="_Toc288145320"/>
      <w:bookmarkStart w:id="75" w:name="_Toc398750685"/>
      <w:bookmarkStart w:id="76" w:name="_Toc456955261"/>
      <w:bookmarkStart w:id="77" w:name="_Toc513980282"/>
      <w:r>
        <w:rPr>
          <w:rFonts w:ascii="Times New Roman" w:hAnsi="Times New Roman"/>
        </w:rPr>
        <w:t>3.</w:t>
      </w:r>
      <w:r>
        <w:rPr>
          <w:rFonts w:ascii="Times New Roman" w:hAnsi="Times New Roman" w:hint="eastAsia"/>
          <w:lang w:eastAsia="zh-CN"/>
        </w:rPr>
        <w:t>3</w:t>
      </w:r>
      <w:r>
        <w:rPr>
          <w:rFonts w:ascii="Times New Roman" w:hAnsi="Times New Roman" w:hint="eastAsia"/>
          <w:lang w:eastAsia="zh-CN"/>
        </w:rPr>
        <w:t>不稳定斜坡</w:t>
      </w:r>
      <w:r>
        <w:rPr>
          <w:rFonts w:ascii="Times New Roman" w:hAnsi="Times New Roman"/>
        </w:rPr>
        <w:t>治理</w:t>
      </w:r>
      <w:bookmarkEnd w:id="74"/>
      <w:r>
        <w:rPr>
          <w:rFonts w:ascii="Times New Roman" w:hAnsi="Times New Roman"/>
        </w:rPr>
        <w:t>工程设计</w:t>
      </w:r>
      <w:bookmarkEnd w:id="75"/>
      <w:bookmarkEnd w:id="76"/>
      <w:bookmarkEnd w:id="77"/>
    </w:p>
    <w:p w:rsidR="00DE4EBD" w:rsidRDefault="00DE4EBD" w:rsidP="00DE4EBD">
      <w:pPr>
        <w:ind w:firstLine="560"/>
        <w:rPr>
          <w:color w:val="000000"/>
        </w:rPr>
      </w:pPr>
      <w:r>
        <w:rPr>
          <w:rFonts w:hint="eastAsia"/>
          <w:bCs/>
        </w:rPr>
        <w:t>该</w:t>
      </w:r>
      <w:r w:rsidRPr="00E51CFD">
        <w:rPr>
          <w:rFonts w:hint="eastAsia"/>
          <w:bCs/>
        </w:rPr>
        <w:t>不稳定斜坡</w:t>
      </w:r>
      <w:r w:rsidRPr="00E51CFD">
        <w:rPr>
          <w:bCs/>
        </w:rPr>
        <w:t>治理工程</w:t>
      </w:r>
      <w:r>
        <w:rPr>
          <w:color w:val="000000"/>
        </w:rPr>
        <w:t>采用</w:t>
      </w:r>
      <w:r>
        <w:rPr>
          <w:rFonts w:hint="eastAsia"/>
          <w:color w:val="000000"/>
        </w:rPr>
        <w:t>“重力式挡墙</w:t>
      </w:r>
      <w:r>
        <w:rPr>
          <w:rFonts w:hint="eastAsia"/>
          <w:color w:val="000000"/>
        </w:rPr>
        <w:t>+</w:t>
      </w:r>
      <w:r>
        <w:rPr>
          <w:rFonts w:hint="eastAsia"/>
          <w:color w:val="000000"/>
        </w:rPr>
        <w:t>锚杆式挡墙</w:t>
      </w:r>
      <w:r>
        <w:rPr>
          <w:rFonts w:hint="eastAsia"/>
          <w:color w:val="000000"/>
        </w:rPr>
        <w:t>+</w:t>
      </w:r>
      <w:r>
        <w:rPr>
          <w:rFonts w:hint="eastAsia"/>
          <w:color w:val="000000"/>
        </w:rPr>
        <w:t>截排水</w:t>
      </w:r>
      <w:r>
        <w:rPr>
          <w:rFonts w:hint="eastAsia"/>
          <w:color w:val="000000"/>
        </w:rPr>
        <w:t>+</w:t>
      </w:r>
      <w:r>
        <w:rPr>
          <w:color w:val="000000"/>
        </w:rPr>
        <w:lastRenderedPageBreak/>
        <w:t>截排水工程</w:t>
      </w:r>
      <w:r>
        <w:rPr>
          <w:rFonts w:hint="eastAsia"/>
          <w:color w:val="000000"/>
        </w:rPr>
        <w:t>”的</w:t>
      </w:r>
      <w:r>
        <w:rPr>
          <w:color w:val="000000"/>
        </w:rPr>
        <w:t>治理方法，治理工程平面布置详见附图</w:t>
      </w:r>
      <w:r>
        <w:rPr>
          <w:color w:val="000000"/>
        </w:rPr>
        <w:t>1</w:t>
      </w:r>
      <w:r>
        <w:rPr>
          <w:color w:val="000000"/>
        </w:rPr>
        <w:t>。</w:t>
      </w:r>
    </w:p>
    <w:p w:rsidR="00DE4EBD" w:rsidRDefault="00DE4EBD" w:rsidP="00DE4EBD">
      <w:pPr>
        <w:ind w:firstLine="560"/>
        <w:rPr>
          <w:color w:val="000000"/>
        </w:rPr>
      </w:pPr>
      <w:r>
        <w:rPr>
          <w:color w:val="000000"/>
        </w:rPr>
        <w:t>具体工程设计如下所述：</w:t>
      </w:r>
    </w:p>
    <w:p w:rsidR="00DE4EBD" w:rsidRDefault="00DE4EBD" w:rsidP="00DE4EBD">
      <w:pPr>
        <w:ind w:firstLine="560"/>
        <w:rPr>
          <w:rFonts w:hint="eastAsia"/>
          <w:color w:val="000000"/>
        </w:rPr>
      </w:pPr>
      <w:r>
        <w:rPr>
          <w:rFonts w:hint="eastAsia"/>
          <w:color w:val="000000"/>
        </w:rPr>
        <w:t>1</w:t>
      </w:r>
      <w:r>
        <w:rPr>
          <w:rFonts w:hint="eastAsia"/>
          <w:color w:val="000000"/>
        </w:rPr>
        <w:t>、重力式挡墙设计</w:t>
      </w:r>
    </w:p>
    <w:p w:rsidR="00DE4EBD" w:rsidRDefault="00DE4EBD" w:rsidP="00DE4EBD">
      <w:pPr>
        <w:pStyle w:val="030"/>
        <w:spacing w:line="360" w:lineRule="auto"/>
        <w:ind w:firstLineChars="200" w:firstLine="592"/>
        <w:rPr>
          <w:rFonts w:cs="Times New Roman" w:hint="eastAsia"/>
          <w:spacing w:val="8"/>
          <w:szCs w:val="28"/>
        </w:rPr>
      </w:pPr>
      <w:r>
        <w:rPr>
          <w:rFonts w:cs="Times New Roman" w:hint="eastAsia"/>
          <w:spacing w:val="8"/>
          <w:szCs w:val="28"/>
        </w:rPr>
        <w:t>挡土墙</w:t>
      </w:r>
      <w:r>
        <w:rPr>
          <w:rFonts w:cs="Times New Roman"/>
          <w:spacing w:val="8"/>
          <w:szCs w:val="28"/>
        </w:rPr>
        <w:t>共设计全长</w:t>
      </w:r>
      <w:r>
        <w:rPr>
          <w:rFonts w:cs="Times New Roman" w:hint="eastAsia"/>
          <w:spacing w:val="8"/>
          <w:szCs w:val="28"/>
        </w:rPr>
        <w:t>87</w:t>
      </w:r>
      <w:r>
        <w:rPr>
          <w:rFonts w:cs="Times New Roman"/>
          <w:spacing w:val="8"/>
          <w:szCs w:val="28"/>
        </w:rPr>
        <w:t>m</w:t>
      </w:r>
      <w:r>
        <w:rPr>
          <w:rFonts w:cs="Times New Roman"/>
          <w:spacing w:val="8"/>
          <w:szCs w:val="28"/>
        </w:rPr>
        <w:t>，</w:t>
      </w:r>
      <w:r>
        <w:rPr>
          <w:rFonts w:cs="Times New Roman" w:hint="eastAsia"/>
          <w:spacing w:val="8"/>
          <w:szCs w:val="28"/>
        </w:rPr>
        <w:t>挡墙顶宽</w:t>
      </w:r>
      <w:r>
        <w:rPr>
          <w:rFonts w:cs="Times New Roman" w:hint="eastAsia"/>
          <w:spacing w:val="8"/>
          <w:szCs w:val="28"/>
        </w:rPr>
        <w:t>1.0m</w:t>
      </w:r>
      <w:r>
        <w:rPr>
          <w:rFonts w:cs="Times New Roman" w:hint="eastAsia"/>
          <w:spacing w:val="8"/>
          <w:szCs w:val="28"/>
        </w:rPr>
        <w:t>，挡土墙总高</w:t>
      </w:r>
      <w:r>
        <w:rPr>
          <w:rFonts w:cs="Times New Roman" w:hint="eastAsia"/>
          <w:spacing w:val="8"/>
          <w:szCs w:val="28"/>
        </w:rPr>
        <w:t>6m</w:t>
      </w:r>
      <w:r>
        <w:rPr>
          <w:rFonts w:cs="Times New Roman" w:hint="eastAsia"/>
          <w:spacing w:val="8"/>
          <w:szCs w:val="28"/>
        </w:rPr>
        <w:t>，埋入地下</w:t>
      </w:r>
      <w:r>
        <w:rPr>
          <w:rFonts w:cs="Times New Roman" w:hint="eastAsia"/>
          <w:spacing w:val="8"/>
          <w:szCs w:val="28"/>
        </w:rPr>
        <w:t>1.5m</w:t>
      </w:r>
      <w:r>
        <w:rPr>
          <w:rFonts w:cs="Times New Roman" w:hint="eastAsia"/>
          <w:spacing w:val="8"/>
          <w:szCs w:val="28"/>
        </w:rPr>
        <w:t>。</w:t>
      </w:r>
      <w:r>
        <w:rPr>
          <w:rFonts w:cs="Times New Roman"/>
          <w:spacing w:val="8"/>
          <w:szCs w:val="28"/>
        </w:rPr>
        <w:t>挡土</w:t>
      </w:r>
      <w:r>
        <w:rPr>
          <w:rFonts w:cs="Times New Roman" w:hint="eastAsia"/>
          <w:spacing w:val="8"/>
          <w:szCs w:val="28"/>
        </w:rPr>
        <w:t>墙</w:t>
      </w:r>
      <w:r w:rsidRPr="0067179F">
        <w:rPr>
          <w:color w:val="000000"/>
        </w:rPr>
        <w:t>基础采用</w:t>
      </w:r>
      <w:r>
        <w:rPr>
          <w:rFonts w:hint="eastAsia"/>
          <w:color w:val="000000"/>
        </w:rPr>
        <w:t>混合砂石料</w:t>
      </w:r>
      <w:r w:rsidRPr="0067179F">
        <w:rPr>
          <w:color w:val="000000"/>
        </w:rPr>
        <w:t>垫层，垫层厚为</w:t>
      </w:r>
      <w:r w:rsidRPr="0067179F">
        <w:rPr>
          <w:color w:val="000000"/>
        </w:rPr>
        <w:t>0.15m</w:t>
      </w:r>
      <w:r w:rsidRPr="0067179F">
        <w:rPr>
          <w:color w:val="000000"/>
        </w:rPr>
        <w:t>，</w:t>
      </w:r>
      <w:r>
        <w:rPr>
          <w:rFonts w:cs="Times New Roman"/>
          <w:spacing w:val="8"/>
          <w:szCs w:val="28"/>
        </w:rPr>
        <w:t>每隔</w:t>
      </w:r>
      <w:r>
        <w:rPr>
          <w:rFonts w:cs="Times New Roman"/>
          <w:spacing w:val="8"/>
          <w:szCs w:val="28"/>
        </w:rPr>
        <w:t>15m</w:t>
      </w:r>
      <w:r>
        <w:rPr>
          <w:rFonts w:cs="Times New Roman"/>
          <w:spacing w:val="8"/>
          <w:szCs w:val="28"/>
        </w:rPr>
        <w:t>设置一道伸缩缝，避免墙身开裂。墙后</w:t>
      </w:r>
      <w:r>
        <w:rPr>
          <w:rFonts w:cs="Times New Roman" w:hint="eastAsia"/>
          <w:spacing w:val="8"/>
          <w:szCs w:val="28"/>
        </w:rPr>
        <w:t>沿水平方向</w:t>
      </w:r>
      <w:r>
        <w:rPr>
          <w:rFonts w:cs="Times New Roman"/>
          <w:spacing w:val="8"/>
          <w:szCs w:val="28"/>
        </w:rPr>
        <w:t>布置</w:t>
      </w:r>
      <w:r>
        <w:rPr>
          <w:rFonts w:cs="Times New Roman" w:hint="eastAsia"/>
          <w:spacing w:val="8"/>
          <w:szCs w:val="28"/>
        </w:rPr>
        <w:t>两排</w:t>
      </w:r>
      <w:r>
        <w:rPr>
          <w:rFonts w:cs="Times New Roman"/>
          <w:spacing w:val="8"/>
          <w:szCs w:val="28"/>
        </w:rPr>
        <w:t>泄水孔，</w:t>
      </w:r>
      <w:r>
        <w:rPr>
          <w:rFonts w:cs="Times New Roman" w:hint="eastAsia"/>
          <w:spacing w:val="8"/>
          <w:szCs w:val="28"/>
        </w:rPr>
        <w:t>呈梅花形布置，</w:t>
      </w:r>
      <w:r>
        <w:rPr>
          <w:rFonts w:cs="Times New Roman"/>
          <w:spacing w:val="8"/>
          <w:szCs w:val="28"/>
        </w:rPr>
        <w:t>泄水孔处设置</w:t>
      </w:r>
      <w:r>
        <w:rPr>
          <w:rFonts w:cs="Times New Roman" w:hint="eastAsia"/>
          <w:spacing w:val="8"/>
          <w:szCs w:val="28"/>
        </w:rPr>
        <w:t>0.2</w:t>
      </w:r>
      <w:r>
        <w:rPr>
          <w:rFonts w:cs="Times New Roman"/>
          <w:spacing w:val="8"/>
          <w:szCs w:val="28"/>
        </w:rPr>
        <w:t>m</w:t>
      </w:r>
      <w:r>
        <w:rPr>
          <w:rFonts w:cs="Times New Roman"/>
          <w:spacing w:val="8"/>
          <w:szCs w:val="28"/>
        </w:rPr>
        <w:t>碎石反滤层，</w:t>
      </w:r>
      <w:r>
        <w:rPr>
          <w:rFonts w:cs="Times New Roman" w:hint="eastAsia"/>
          <w:spacing w:val="8"/>
          <w:szCs w:val="28"/>
        </w:rPr>
        <w:t>另外，挡土墙与整修后坡面之间的缝隙采用碎石填充，</w:t>
      </w:r>
      <w:r>
        <w:rPr>
          <w:rFonts w:cs="Times New Roman"/>
          <w:spacing w:val="8"/>
          <w:szCs w:val="28"/>
        </w:rPr>
        <w:t>反滤层上下夯填</w:t>
      </w:r>
      <w:r>
        <w:rPr>
          <w:rFonts w:cs="Times New Roman" w:hint="eastAsia"/>
          <w:spacing w:val="8"/>
          <w:szCs w:val="28"/>
        </w:rPr>
        <w:t>粘</w:t>
      </w:r>
      <w:r>
        <w:rPr>
          <w:rFonts w:cs="Times New Roman"/>
          <w:spacing w:val="8"/>
          <w:szCs w:val="28"/>
        </w:rPr>
        <w:t>土隔水层</w:t>
      </w:r>
      <w:r>
        <w:rPr>
          <w:rFonts w:cs="Times New Roman" w:hint="eastAsia"/>
          <w:spacing w:val="8"/>
          <w:szCs w:val="28"/>
        </w:rPr>
        <w:t>。</w:t>
      </w:r>
    </w:p>
    <w:p w:rsidR="00DE4EBD" w:rsidRDefault="00DE4EBD" w:rsidP="00DE4EBD">
      <w:pPr>
        <w:pStyle w:val="030"/>
        <w:spacing w:line="360" w:lineRule="auto"/>
        <w:ind w:firstLineChars="200" w:firstLine="592"/>
        <w:rPr>
          <w:rFonts w:cs="Times New Roman"/>
          <w:spacing w:val="8"/>
          <w:szCs w:val="28"/>
        </w:rPr>
      </w:pPr>
      <w:r>
        <w:rPr>
          <w:rFonts w:cs="Times New Roman" w:hint="eastAsia"/>
          <w:spacing w:val="8"/>
          <w:szCs w:val="28"/>
        </w:rPr>
        <w:t>挡墙共分为两段，分别是</w:t>
      </w:r>
      <w:r>
        <w:rPr>
          <w:rFonts w:cs="Times New Roman" w:hint="eastAsia"/>
          <w:spacing w:val="8"/>
          <w:szCs w:val="28"/>
        </w:rPr>
        <w:t>D2-2</w:t>
      </w:r>
      <w:r>
        <w:rPr>
          <w:rFonts w:cs="Times New Roman" w:hint="eastAsia"/>
          <w:spacing w:val="8"/>
          <w:szCs w:val="28"/>
        </w:rPr>
        <w:t>段和</w:t>
      </w:r>
      <w:r>
        <w:rPr>
          <w:rFonts w:cs="Times New Roman" w:hint="eastAsia"/>
          <w:spacing w:val="8"/>
          <w:szCs w:val="28"/>
        </w:rPr>
        <w:t>D2-3</w:t>
      </w:r>
      <w:r>
        <w:rPr>
          <w:rFonts w:cs="Times New Roman" w:hint="eastAsia"/>
          <w:spacing w:val="8"/>
          <w:szCs w:val="28"/>
        </w:rPr>
        <w:t>段，其中</w:t>
      </w:r>
      <w:r>
        <w:rPr>
          <w:rFonts w:cs="Times New Roman" w:hint="eastAsia"/>
          <w:spacing w:val="8"/>
          <w:szCs w:val="28"/>
        </w:rPr>
        <w:t>D2-2</w:t>
      </w:r>
      <w:r>
        <w:rPr>
          <w:rFonts w:cs="Times New Roman" w:hint="eastAsia"/>
          <w:spacing w:val="8"/>
          <w:szCs w:val="28"/>
        </w:rPr>
        <w:t>段长</w:t>
      </w:r>
      <w:r>
        <w:rPr>
          <w:rFonts w:cs="Times New Roman" w:hint="eastAsia"/>
          <w:spacing w:val="8"/>
          <w:szCs w:val="28"/>
        </w:rPr>
        <w:t>46m</w:t>
      </w:r>
      <w:r>
        <w:rPr>
          <w:rFonts w:cs="Times New Roman" w:hint="eastAsia"/>
          <w:spacing w:val="8"/>
          <w:szCs w:val="28"/>
        </w:rPr>
        <w:t>，</w:t>
      </w:r>
      <w:r>
        <w:rPr>
          <w:rFonts w:cs="Times New Roman" w:hint="eastAsia"/>
          <w:spacing w:val="8"/>
          <w:szCs w:val="28"/>
        </w:rPr>
        <w:t>D2-3</w:t>
      </w:r>
      <w:r>
        <w:rPr>
          <w:rFonts w:cs="Times New Roman" w:hint="eastAsia"/>
          <w:spacing w:val="8"/>
          <w:szCs w:val="28"/>
        </w:rPr>
        <w:t>段长</w:t>
      </w:r>
      <w:r>
        <w:rPr>
          <w:rFonts w:cs="Times New Roman" w:hint="eastAsia"/>
          <w:spacing w:val="8"/>
          <w:szCs w:val="28"/>
        </w:rPr>
        <w:t>41m</w:t>
      </w:r>
      <w:r>
        <w:rPr>
          <w:rFonts w:cs="Times New Roman" w:hint="eastAsia"/>
          <w:spacing w:val="8"/>
          <w:szCs w:val="28"/>
        </w:rPr>
        <w:t>。</w:t>
      </w:r>
      <w:r>
        <w:rPr>
          <w:rFonts w:cs="Times New Roman" w:hint="eastAsia"/>
          <w:spacing w:val="8"/>
          <w:szCs w:val="28"/>
        </w:rPr>
        <w:t>D2-3</w:t>
      </w:r>
      <w:r>
        <w:rPr>
          <w:rFonts w:cs="Times New Roman" w:hint="eastAsia"/>
          <w:spacing w:val="8"/>
          <w:szCs w:val="28"/>
        </w:rPr>
        <w:t>段挡墙由于地面升高，采用阶梯型基础，每级台阶长</w:t>
      </w:r>
      <w:r>
        <w:rPr>
          <w:rFonts w:cs="Times New Roman" w:hint="eastAsia"/>
          <w:spacing w:val="8"/>
          <w:szCs w:val="28"/>
        </w:rPr>
        <w:t>1.3m</w:t>
      </w:r>
      <w:r>
        <w:rPr>
          <w:rFonts w:cs="Times New Roman" w:hint="eastAsia"/>
          <w:spacing w:val="8"/>
          <w:szCs w:val="28"/>
        </w:rPr>
        <w:t>，高</w:t>
      </w:r>
      <w:r>
        <w:rPr>
          <w:rFonts w:cs="Times New Roman" w:hint="eastAsia"/>
          <w:spacing w:val="8"/>
          <w:szCs w:val="28"/>
        </w:rPr>
        <w:t>0.5m</w:t>
      </w:r>
      <w:r>
        <w:rPr>
          <w:rFonts w:cs="Times New Roman"/>
          <w:spacing w:val="8"/>
          <w:szCs w:val="28"/>
        </w:rPr>
        <w:t>（</w:t>
      </w:r>
      <w:r>
        <w:rPr>
          <w:rFonts w:cs="Times New Roman" w:hint="eastAsia"/>
          <w:spacing w:val="8"/>
          <w:szCs w:val="28"/>
        </w:rPr>
        <w:t>详细断面图见附图</w:t>
      </w:r>
      <w:r>
        <w:rPr>
          <w:rFonts w:cs="Times New Roman" w:hint="eastAsia"/>
          <w:spacing w:val="8"/>
          <w:szCs w:val="28"/>
        </w:rPr>
        <w:t>2-2</w:t>
      </w:r>
      <w:r>
        <w:rPr>
          <w:rFonts w:cs="Times New Roman" w:hint="eastAsia"/>
          <w:spacing w:val="8"/>
          <w:szCs w:val="28"/>
        </w:rPr>
        <w:t>、</w:t>
      </w:r>
      <w:r>
        <w:rPr>
          <w:rFonts w:cs="Times New Roman" w:hint="eastAsia"/>
          <w:spacing w:val="8"/>
          <w:szCs w:val="28"/>
        </w:rPr>
        <w:t>4-2-5</w:t>
      </w:r>
      <w:r>
        <w:rPr>
          <w:rFonts w:cs="Times New Roman" w:hint="eastAsia"/>
          <w:spacing w:val="8"/>
          <w:szCs w:val="28"/>
        </w:rPr>
        <w:t>，</w:t>
      </w:r>
      <w:r>
        <w:rPr>
          <w:rFonts w:cs="Times New Roman"/>
          <w:spacing w:val="8"/>
          <w:szCs w:val="28"/>
        </w:rPr>
        <w:t>挡土</w:t>
      </w:r>
      <w:r>
        <w:rPr>
          <w:rFonts w:cs="Times New Roman" w:hint="eastAsia"/>
          <w:spacing w:val="8"/>
          <w:szCs w:val="28"/>
        </w:rPr>
        <w:t>墙</w:t>
      </w:r>
      <w:r>
        <w:rPr>
          <w:rFonts w:cs="Times New Roman"/>
          <w:spacing w:val="8"/>
          <w:szCs w:val="28"/>
        </w:rPr>
        <w:t>结构图见附图</w:t>
      </w:r>
      <w:r>
        <w:rPr>
          <w:rFonts w:cs="Times New Roman" w:hint="eastAsia"/>
          <w:spacing w:val="8"/>
          <w:szCs w:val="28"/>
        </w:rPr>
        <w:t>4-2-4</w:t>
      </w:r>
      <w:r>
        <w:rPr>
          <w:rFonts w:cs="Times New Roman"/>
          <w:spacing w:val="8"/>
          <w:szCs w:val="28"/>
        </w:rPr>
        <w:t>，具体平面位置见附图</w:t>
      </w:r>
      <w:r>
        <w:rPr>
          <w:rFonts w:cs="Times New Roman" w:hint="eastAsia"/>
          <w:spacing w:val="8"/>
          <w:szCs w:val="28"/>
        </w:rPr>
        <w:t>1</w:t>
      </w:r>
      <w:r>
        <w:rPr>
          <w:rFonts w:cs="Times New Roman"/>
          <w:spacing w:val="8"/>
          <w:szCs w:val="28"/>
        </w:rPr>
        <w:t>）。</w:t>
      </w:r>
    </w:p>
    <w:p w:rsidR="00DE4EBD" w:rsidRDefault="00DE4EBD" w:rsidP="00DE4EBD">
      <w:pPr>
        <w:ind w:firstLine="560"/>
        <w:rPr>
          <w:rFonts w:hint="eastAsia"/>
          <w:color w:val="000000"/>
        </w:rPr>
      </w:pPr>
      <w:r>
        <w:rPr>
          <w:rFonts w:hint="eastAsia"/>
          <w:color w:val="000000"/>
        </w:rPr>
        <w:t>2</w:t>
      </w:r>
      <w:r>
        <w:rPr>
          <w:color w:val="000000"/>
        </w:rPr>
        <w:t>、</w:t>
      </w:r>
      <w:r>
        <w:rPr>
          <w:rFonts w:hint="eastAsia"/>
          <w:color w:val="000000"/>
        </w:rPr>
        <w:t>锚杆式挡墙设计</w:t>
      </w:r>
    </w:p>
    <w:p w:rsidR="00DE4EBD" w:rsidRDefault="00DE4EBD" w:rsidP="00DE4EBD">
      <w:pPr>
        <w:ind w:firstLine="560"/>
        <w:rPr>
          <w:color w:val="000000"/>
        </w:rPr>
      </w:pPr>
      <w:r>
        <w:rPr>
          <w:rFonts w:hint="eastAsia"/>
          <w:color w:val="000000"/>
        </w:rPr>
        <w:t>锚杆式挡墙共设计全长</w:t>
      </w:r>
      <w:r>
        <w:rPr>
          <w:rFonts w:hint="eastAsia"/>
          <w:color w:val="000000"/>
        </w:rPr>
        <w:t>89m</w:t>
      </w:r>
      <w:r>
        <w:rPr>
          <w:rFonts w:hint="eastAsia"/>
          <w:color w:val="000000"/>
        </w:rPr>
        <w:t>，分为两段，分别为</w:t>
      </w:r>
      <w:r>
        <w:rPr>
          <w:rFonts w:hint="eastAsia"/>
          <w:color w:val="000000"/>
        </w:rPr>
        <w:t>D1</w:t>
      </w:r>
      <w:r>
        <w:rPr>
          <w:rFonts w:hint="eastAsia"/>
          <w:color w:val="000000"/>
        </w:rPr>
        <w:t>段和</w:t>
      </w:r>
      <w:r>
        <w:rPr>
          <w:rFonts w:hint="eastAsia"/>
          <w:color w:val="000000"/>
        </w:rPr>
        <w:t>D2-1</w:t>
      </w:r>
      <w:r>
        <w:rPr>
          <w:rFonts w:hint="eastAsia"/>
          <w:color w:val="000000"/>
        </w:rPr>
        <w:t>段，其中</w:t>
      </w:r>
      <w:r>
        <w:rPr>
          <w:rFonts w:hint="eastAsia"/>
          <w:color w:val="000000"/>
        </w:rPr>
        <w:t>D1</w:t>
      </w:r>
      <w:r>
        <w:rPr>
          <w:rFonts w:hint="eastAsia"/>
          <w:color w:val="000000"/>
        </w:rPr>
        <w:t>段长</w:t>
      </w:r>
      <w:r>
        <w:rPr>
          <w:rFonts w:hint="eastAsia"/>
          <w:color w:val="000000"/>
        </w:rPr>
        <w:t>51m</w:t>
      </w:r>
      <w:r>
        <w:rPr>
          <w:rFonts w:hint="eastAsia"/>
          <w:color w:val="000000"/>
        </w:rPr>
        <w:t>，</w:t>
      </w:r>
      <w:r>
        <w:rPr>
          <w:rFonts w:hint="eastAsia"/>
          <w:color w:val="000000"/>
        </w:rPr>
        <w:t>D2-1</w:t>
      </w:r>
      <w:r>
        <w:rPr>
          <w:rFonts w:hint="eastAsia"/>
          <w:color w:val="000000"/>
        </w:rPr>
        <w:t>段长</w:t>
      </w:r>
      <w:r>
        <w:rPr>
          <w:rFonts w:hint="eastAsia"/>
          <w:color w:val="000000"/>
        </w:rPr>
        <w:t>38m</w:t>
      </w:r>
      <w:r>
        <w:rPr>
          <w:rFonts w:hint="eastAsia"/>
          <w:color w:val="000000"/>
        </w:rPr>
        <w:t>。</w:t>
      </w:r>
    </w:p>
    <w:p w:rsidR="00DE4EBD" w:rsidRDefault="00DE4EBD" w:rsidP="00DE4EBD">
      <w:pPr>
        <w:pStyle w:val="030"/>
        <w:spacing w:line="360" w:lineRule="auto"/>
        <w:ind w:firstLineChars="200" w:firstLine="592"/>
        <w:rPr>
          <w:rFonts w:cs="Times New Roman"/>
          <w:spacing w:val="8"/>
          <w:szCs w:val="28"/>
        </w:rPr>
      </w:pPr>
      <w:r>
        <w:rPr>
          <w:rFonts w:cs="Times New Roman"/>
          <w:spacing w:val="8"/>
          <w:szCs w:val="28"/>
        </w:rPr>
        <w:t>（</w:t>
      </w:r>
      <w:r>
        <w:rPr>
          <w:rFonts w:cs="Times New Roman"/>
          <w:spacing w:val="8"/>
          <w:szCs w:val="28"/>
        </w:rPr>
        <w:t>1</w:t>
      </w:r>
      <w:r>
        <w:rPr>
          <w:rFonts w:cs="Times New Roman"/>
          <w:spacing w:val="8"/>
          <w:szCs w:val="28"/>
        </w:rPr>
        <w:t>）肋柱设计</w:t>
      </w:r>
    </w:p>
    <w:p w:rsidR="00DE4EBD" w:rsidRDefault="00DE4EBD" w:rsidP="00DE4EBD">
      <w:pPr>
        <w:pStyle w:val="030"/>
        <w:spacing w:line="360" w:lineRule="auto"/>
        <w:ind w:firstLineChars="200" w:firstLine="592"/>
        <w:rPr>
          <w:rFonts w:cs="Times New Roman"/>
          <w:spacing w:val="8"/>
          <w:szCs w:val="28"/>
        </w:rPr>
      </w:pPr>
      <w:r>
        <w:rPr>
          <w:rFonts w:cs="Times New Roman"/>
          <w:spacing w:val="8"/>
          <w:szCs w:val="28"/>
        </w:rPr>
        <w:t>单根肋柱设计宽</w:t>
      </w:r>
      <w:r>
        <w:rPr>
          <w:rFonts w:cs="Times New Roman"/>
          <w:spacing w:val="8"/>
          <w:szCs w:val="28"/>
        </w:rPr>
        <w:t>0.35m</w:t>
      </w:r>
      <w:r>
        <w:rPr>
          <w:rFonts w:cs="Times New Roman"/>
          <w:spacing w:val="8"/>
          <w:szCs w:val="28"/>
        </w:rPr>
        <w:t>，高</w:t>
      </w:r>
      <w:r>
        <w:rPr>
          <w:rFonts w:cs="Times New Roman"/>
          <w:spacing w:val="8"/>
          <w:szCs w:val="28"/>
        </w:rPr>
        <w:t>0.45m</w:t>
      </w:r>
      <w:r>
        <w:rPr>
          <w:rFonts w:cs="Times New Roman"/>
          <w:spacing w:val="8"/>
          <w:szCs w:val="28"/>
        </w:rPr>
        <w:t>，肋柱横向间距</w:t>
      </w:r>
      <w:r>
        <w:rPr>
          <w:rFonts w:cs="Times New Roman"/>
          <w:spacing w:val="8"/>
          <w:szCs w:val="28"/>
        </w:rPr>
        <w:t>2.5m</w:t>
      </w:r>
      <w:r>
        <w:rPr>
          <w:rFonts w:cs="Times New Roman"/>
          <w:spacing w:val="8"/>
          <w:szCs w:val="28"/>
        </w:rPr>
        <w:t>，</w:t>
      </w:r>
      <w:r>
        <w:rPr>
          <w:rFonts w:cs="Times New Roman" w:hint="eastAsia"/>
          <w:spacing w:val="8"/>
          <w:szCs w:val="28"/>
        </w:rPr>
        <w:t>D1</w:t>
      </w:r>
      <w:r>
        <w:rPr>
          <w:rFonts w:cs="Times New Roman" w:hint="eastAsia"/>
          <w:spacing w:val="8"/>
          <w:szCs w:val="28"/>
        </w:rPr>
        <w:t>段</w:t>
      </w:r>
      <w:r>
        <w:rPr>
          <w:rFonts w:cs="Times New Roman"/>
          <w:spacing w:val="8"/>
          <w:szCs w:val="28"/>
        </w:rPr>
        <w:t>设计肋柱</w:t>
      </w:r>
      <w:r>
        <w:rPr>
          <w:rFonts w:cs="Times New Roman" w:hint="eastAsia"/>
          <w:spacing w:val="8"/>
          <w:szCs w:val="28"/>
        </w:rPr>
        <w:t>21</w:t>
      </w:r>
      <w:r>
        <w:rPr>
          <w:rFonts w:cs="Times New Roman"/>
          <w:spacing w:val="8"/>
          <w:szCs w:val="28"/>
        </w:rPr>
        <w:t>根，</w:t>
      </w:r>
      <w:r>
        <w:rPr>
          <w:rFonts w:cs="Times New Roman" w:hint="eastAsia"/>
          <w:spacing w:val="8"/>
          <w:szCs w:val="28"/>
        </w:rPr>
        <w:t>D2-1</w:t>
      </w:r>
      <w:r>
        <w:rPr>
          <w:rFonts w:cs="Times New Roman" w:hint="eastAsia"/>
          <w:spacing w:val="8"/>
          <w:szCs w:val="28"/>
        </w:rPr>
        <w:t>段</w:t>
      </w:r>
      <w:r>
        <w:rPr>
          <w:rFonts w:cs="Times New Roman"/>
          <w:spacing w:val="8"/>
          <w:szCs w:val="28"/>
        </w:rPr>
        <w:t>设计肋柱</w:t>
      </w:r>
      <w:r>
        <w:rPr>
          <w:rFonts w:cs="Times New Roman" w:hint="eastAsia"/>
          <w:spacing w:val="8"/>
          <w:szCs w:val="28"/>
        </w:rPr>
        <w:t>16</w:t>
      </w:r>
      <w:r>
        <w:rPr>
          <w:rFonts w:cs="Times New Roman"/>
          <w:spacing w:val="8"/>
          <w:szCs w:val="28"/>
        </w:rPr>
        <w:t>根</w:t>
      </w:r>
      <w:r>
        <w:rPr>
          <w:rFonts w:cs="Times New Roman" w:hint="eastAsia"/>
          <w:spacing w:val="8"/>
          <w:szCs w:val="28"/>
        </w:rPr>
        <w:t>。</w:t>
      </w:r>
      <w:r>
        <w:rPr>
          <w:rFonts w:cs="Times New Roman"/>
          <w:spacing w:val="8"/>
          <w:szCs w:val="28"/>
        </w:rPr>
        <w:t>肋柱选用</w:t>
      </w:r>
      <w:r>
        <w:rPr>
          <w:rFonts w:cs="Times New Roman"/>
          <w:spacing w:val="8"/>
          <w:szCs w:val="28"/>
        </w:rPr>
        <w:t>C30</w:t>
      </w:r>
      <w:r>
        <w:rPr>
          <w:rFonts w:cs="Times New Roman"/>
          <w:spacing w:val="8"/>
          <w:szCs w:val="28"/>
        </w:rPr>
        <w:t>混凝土现浇，钢筋纵筋合力点到外皮的距离为</w:t>
      </w:r>
      <w:r>
        <w:rPr>
          <w:rFonts w:cs="Times New Roman"/>
          <w:spacing w:val="8"/>
          <w:szCs w:val="28"/>
        </w:rPr>
        <w:t>35mm</w:t>
      </w:r>
      <w:r>
        <w:rPr>
          <w:rFonts w:cs="Times New Roman"/>
          <w:spacing w:val="8"/>
          <w:szCs w:val="28"/>
        </w:rPr>
        <w:t>，纵向对称布置两根</w:t>
      </w:r>
      <w:r>
        <w:rPr>
          <w:rFonts w:cs="Times New Roman"/>
          <w:spacing w:val="8"/>
          <w:szCs w:val="28"/>
        </w:rPr>
        <w:sym w:font="Symbol" w:char="F066"/>
      </w:r>
      <w:r>
        <w:rPr>
          <w:rFonts w:cs="Times New Roman"/>
          <w:spacing w:val="8"/>
          <w:szCs w:val="28"/>
        </w:rPr>
        <w:t>32 HRB400</w:t>
      </w:r>
      <w:r>
        <w:rPr>
          <w:rFonts w:cs="Times New Roman"/>
          <w:spacing w:val="8"/>
          <w:szCs w:val="28"/>
        </w:rPr>
        <w:t>级钢筋，箍筋采用</w:t>
      </w:r>
      <w:r>
        <w:rPr>
          <w:rFonts w:cs="Times New Roman"/>
          <w:spacing w:val="8"/>
          <w:szCs w:val="28"/>
        </w:rPr>
        <w:sym w:font="Symbol" w:char="F066"/>
      </w:r>
      <w:r>
        <w:rPr>
          <w:rFonts w:cs="Times New Roman"/>
          <w:spacing w:val="8"/>
          <w:szCs w:val="28"/>
        </w:rPr>
        <w:t>16 HRB335</w:t>
      </w:r>
      <w:r>
        <w:rPr>
          <w:rFonts w:cs="Times New Roman"/>
          <w:spacing w:val="8"/>
          <w:szCs w:val="28"/>
        </w:rPr>
        <w:t>钢筋，箍筋间距为</w:t>
      </w:r>
      <w:r>
        <w:rPr>
          <w:rFonts w:cs="Times New Roman"/>
          <w:spacing w:val="8"/>
          <w:szCs w:val="28"/>
        </w:rPr>
        <w:t>200mm</w:t>
      </w:r>
      <w:r>
        <w:rPr>
          <w:rFonts w:cs="Times New Roman"/>
          <w:spacing w:val="8"/>
          <w:szCs w:val="28"/>
        </w:rPr>
        <w:t>（</w:t>
      </w:r>
      <w:r>
        <w:rPr>
          <w:rFonts w:cs="Times New Roman" w:hint="eastAsia"/>
          <w:spacing w:val="8"/>
          <w:szCs w:val="28"/>
        </w:rPr>
        <w:t>详细断面图见附图</w:t>
      </w:r>
      <w:r>
        <w:rPr>
          <w:rFonts w:cs="Times New Roman" w:hint="eastAsia"/>
          <w:spacing w:val="8"/>
          <w:szCs w:val="28"/>
        </w:rPr>
        <w:t>2-1</w:t>
      </w:r>
      <w:r>
        <w:rPr>
          <w:rFonts w:cs="Times New Roman" w:hint="eastAsia"/>
          <w:spacing w:val="8"/>
          <w:szCs w:val="28"/>
        </w:rPr>
        <w:t>、</w:t>
      </w:r>
      <w:r>
        <w:rPr>
          <w:rFonts w:cs="Times New Roman" w:hint="eastAsia"/>
          <w:spacing w:val="8"/>
          <w:szCs w:val="28"/>
        </w:rPr>
        <w:t>4-1-4</w:t>
      </w:r>
      <w:r>
        <w:rPr>
          <w:rFonts w:cs="Times New Roman" w:hint="eastAsia"/>
          <w:spacing w:val="8"/>
          <w:szCs w:val="28"/>
        </w:rPr>
        <w:t>、</w:t>
      </w:r>
      <w:r>
        <w:rPr>
          <w:rFonts w:cs="Times New Roman" w:hint="eastAsia"/>
          <w:spacing w:val="8"/>
          <w:szCs w:val="28"/>
        </w:rPr>
        <w:t>4-2-5</w:t>
      </w:r>
      <w:r>
        <w:rPr>
          <w:rFonts w:cs="Times New Roman" w:hint="eastAsia"/>
          <w:spacing w:val="8"/>
          <w:szCs w:val="28"/>
        </w:rPr>
        <w:t>，</w:t>
      </w:r>
      <w:r>
        <w:rPr>
          <w:rFonts w:cs="Times New Roman"/>
          <w:spacing w:val="8"/>
          <w:szCs w:val="28"/>
        </w:rPr>
        <w:t>肋柱结构见附图</w:t>
      </w:r>
      <w:r>
        <w:rPr>
          <w:rFonts w:cs="Times New Roman" w:hint="eastAsia"/>
          <w:spacing w:val="8"/>
          <w:szCs w:val="28"/>
        </w:rPr>
        <w:lastRenderedPageBreak/>
        <w:t>4-1-1</w:t>
      </w:r>
      <w:r>
        <w:rPr>
          <w:rFonts w:cs="Times New Roman" w:hint="eastAsia"/>
          <w:spacing w:val="8"/>
          <w:szCs w:val="28"/>
        </w:rPr>
        <w:t>、</w:t>
      </w:r>
      <w:r>
        <w:rPr>
          <w:rFonts w:cs="Times New Roman" w:hint="eastAsia"/>
          <w:spacing w:val="8"/>
          <w:szCs w:val="28"/>
        </w:rPr>
        <w:t>4-2-1</w:t>
      </w:r>
      <w:r>
        <w:rPr>
          <w:rFonts w:cs="Times New Roman"/>
          <w:spacing w:val="8"/>
          <w:szCs w:val="28"/>
        </w:rPr>
        <w:t>，具体平面位置见附图</w:t>
      </w:r>
      <w:r>
        <w:rPr>
          <w:rFonts w:cs="Times New Roman"/>
          <w:spacing w:val="8"/>
          <w:szCs w:val="28"/>
        </w:rPr>
        <w:t>1</w:t>
      </w:r>
      <w:r>
        <w:rPr>
          <w:rFonts w:cs="Times New Roman"/>
          <w:spacing w:val="8"/>
          <w:szCs w:val="28"/>
        </w:rPr>
        <w:t>）。</w:t>
      </w:r>
    </w:p>
    <w:p w:rsidR="00DE4EBD" w:rsidRDefault="00DE4EBD" w:rsidP="00DE4EBD">
      <w:pPr>
        <w:pStyle w:val="030"/>
        <w:spacing w:line="360" w:lineRule="auto"/>
        <w:ind w:firstLineChars="200" w:firstLine="592"/>
        <w:rPr>
          <w:rFonts w:cs="Times New Roman"/>
          <w:spacing w:val="8"/>
          <w:szCs w:val="28"/>
        </w:rPr>
      </w:pPr>
      <w:r>
        <w:rPr>
          <w:rFonts w:cs="Times New Roman"/>
          <w:spacing w:val="8"/>
          <w:szCs w:val="28"/>
        </w:rPr>
        <w:t>（</w:t>
      </w:r>
      <w:r>
        <w:rPr>
          <w:rFonts w:cs="Times New Roman"/>
          <w:spacing w:val="8"/>
          <w:szCs w:val="28"/>
        </w:rPr>
        <w:t>2</w:t>
      </w:r>
      <w:r>
        <w:rPr>
          <w:rFonts w:cs="Times New Roman"/>
          <w:spacing w:val="8"/>
          <w:szCs w:val="28"/>
        </w:rPr>
        <w:t>）挡土板设计</w:t>
      </w:r>
    </w:p>
    <w:p w:rsidR="00DE4EBD" w:rsidRDefault="00DE4EBD" w:rsidP="00DE4EBD">
      <w:pPr>
        <w:pStyle w:val="030"/>
        <w:spacing w:line="360" w:lineRule="auto"/>
        <w:ind w:firstLineChars="200" w:firstLine="592"/>
        <w:rPr>
          <w:rFonts w:cs="Times New Roman"/>
          <w:spacing w:val="8"/>
          <w:szCs w:val="28"/>
        </w:rPr>
      </w:pPr>
      <w:r>
        <w:rPr>
          <w:rFonts w:cs="Times New Roman"/>
          <w:spacing w:val="8"/>
          <w:szCs w:val="28"/>
        </w:rPr>
        <w:t>挡土板共设计全长</w:t>
      </w:r>
      <w:r>
        <w:rPr>
          <w:rFonts w:cs="Times New Roman" w:hint="eastAsia"/>
          <w:spacing w:val="8"/>
          <w:szCs w:val="28"/>
        </w:rPr>
        <w:t>89</w:t>
      </w:r>
      <w:r>
        <w:rPr>
          <w:rFonts w:cs="Times New Roman"/>
          <w:spacing w:val="8"/>
          <w:szCs w:val="28"/>
        </w:rPr>
        <w:t>m</w:t>
      </w:r>
      <w:r>
        <w:rPr>
          <w:rFonts w:cs="Times New Roman"/>
          <w:spacing w:val="8"/>
          <w:szCs w:val="28"/>
        </w:rPr>
        <w:t>，</w:t>
      </w:r>
      <w:r>
        <w:rPr>
          <w:rFonts w:cs="Times New Roman" w:hint="eastAsia"/>
          <w:spacing w:val="8"/>
          <w:szCs w:val="28"/>
        </w:rPr>
        <w:t>其中</w:t>
      </w:r>
      <w:r>
        <w:rPr>
          <w:rFonts w:cs="Times New Roman" w:hint="eastAsia"/>
          <w:spacing w:val="8"/>
          <w:szCs w:val="28"/>
        </w:rPr>
        <w:t>D1</w:t>
      </w:r>
      <w:r>
        <w:rPr>
          <w:rFonts w:cs="Times New Roman" w:hint="eastAsia"/>
          <w:spacing w:val="8"/>
          <w:szCs w:val="28"/>
        </w:rPr>
        <w:t>段长</w:t>
      </w:r>
      <w:r>
        <w:rPr>
          <w:rFonts w:cs="Times New Roman" w:hint="eastAsia"/>
          <w:spacing w:val="8"/>
          <w:szCs w:val="28"/>
        </w:rPr>
        <w:t>51m</w:t>
      </w:r>
      <w:r>
        <w:rPr>
          <w:rFonts w:cs="Times New Roman" w:hint="eastAsia"/>
          <w:spacing w:val="8"/>
          <w:szCs w:val="28"/>
        </w:rPr>
        <w:t>，</w:t>
      </w:r>
      <w:r>
        <w:rPr>
          <w:rFonts w:cs="Times New Roman" w:hint="eastAsia"/>
          <w:spacing w:val="8"/>
          <w:szCs w:val="28"/>
        </w:rPr>
        <w:t>D2-1</w:t>
      </w:r>
      <w:r>
        <w:rPr>
          <w:rFonts w:cs="Times New Roman" w:hint="eastAsia"/>
          <w:spacing w:val="8"/>
          <w:szCs w:val="28"/>
        </w:rPr>
        <w:t>段长</w:t>
      </w:r>
      <w:r>
        <w:rPr>
          <w:rFonts w:cs="Times New Roman" w:hint="eastAsia"/>
          <w:spacing w:val="8"/>
          <w:szCs w:val="28"/>
        </w:rPr>
        <w:t>38m</w:t>
      </w:r>
      <w:r>
        <w:rPr>
          <w:rFonts w:cs="Times New Roman" w:hint="eastAsia"/>
          <w:spacing w:val="8"/>
          <w:szCs w:val="28"/>
        </w:rPr>
        <w:t>，</w:t>
      </w:r>
      <w:r>
        <w:rPr>
          <w:rFonts w:cs="Times New Roman"/>
          <w:spacing w:val="8"/>
          <w:szCs w:val="28"/>
        </w:rPr>
        <w:t>墙身总高</w:t>
      </w:r>
      <w:r>
        <w:rPr>
          <w:rFonts w:cs="Times New Roman" w:hint="eastAsia"/>
          <w:spacing w:val="8"/>
          <w:szCs w:val="28"/>
        </w:rPr>
        <w:t>7.2</w:t>
      </w:r>
      <w:r>
        <w:rPr>
          <w:rFonts w:cs="Times New Roman"/>
          <w:spacing w:val="8"/>
          <w:szCs w:val="28"/>
        </w:rPr>
        <w:t>m</w:t>
      </w:r>
      <w:r>
        <w:rPr>
          <w:rFonts w:cs="Times New Roman"/>
          <w:spacing w:val="8"/>
          <w:szCs w:val="28"/>
        </w:rPr>
        <w:t>，挡土板厚</w:t>
      </w:r>
      <w:r>
        <w:rPr>
          <w:rFonts w:cs="Times New Roman" w:hint="eastAsia"/>
          <w:spacing w:val="8"/>
          <w:szCs w:val="28"/>
        </w:rPr>
        <w:t>0.4</w:t>
      </w:r>
      <w:r>
        <w:rPr>
          <w:rFonts w:cs="Times New Roman"/>
          <w:spacing w:val="8"/>
          <w:szCs w:val="28"/>
        </w:rPr>
        <w:t>m</w:t>
      </w:r>
      <w:r>
        <w:rPr>
          <w:rFonts w:cs="Times New Roman"/>
          <w:spacing w:val="8"/>
          <w:szCs w:val="28"/>
        </w:rPr>
        <w:t>，板宽</w:t>
      </w:r>
      <w:r>
        <w:rPr>
          <w:rFonts w:cs="Times New Roman"/>
          <w:spacing w:val="8"/>
          <w:szCs w:val="28"/>
        </w:rPr>
        <w:t>0.6m</w:t>
      </w:r>
      <w:r>
        <w:rPr>
          <w:rFonts w:cs="Times New Roman"/>
          <w:spacing w:val="8"/>
          <w:szCs w:val="28"/>
        </w:rPr>
        <w:t>，从上至下共设置挡板</w:t>
      </w:r>
      <w:r>
        <w:rPr>
          <w:rFonts w:cs="Times New Roman" w:hint="eastAsia"/>
          <w:spacing w:val="8"/>
          <w:szCs w:val="28"/>
        </w:rPr>
        <w:t>12</w:t>
      </w:r>
      <w:r>
        <w:rPr>
          <w:rFonts w:cs="Times New Roman"/>
          <w:spacing w:val="8"/>
          <w:szCs w:val="28"/>
        </w:rPr>
        <w:t>块，挡土板</w:t>
      </w:r>
      <w:r>
        <w:rPr>
          <w:rFonts w:cs="Times New Roman" w:hint="eastAsia"/>
          <w:spacing w:val="8"/>
          <w:szCs w:val="28"/>
        </w:rPr>
        <w:t>垂直于水平面，埋深</w:t>
      </w:r>
      <w:r>
        <w:rPr>
          <w:rFonts w:cs="Times New Roman" w:hint="eastAsia"/>
          <w:spacing w:val="8"/>
          <w:szCs w:val="28"/>
        </w:rPr>
        <w:t>1m</w:t>
      </w:r>
      <w:r>
        <w:rPr>
          <w:rFonts w:cs="Times New Roman" w:hint="eastAsia"/>
          <w:spacing w:val="8"/>
          <w:szCs w:val="28"/>
        </w:rPr>
        <w:t>（</w:t>
      </w:r>
      <w:r>
        <w:rPr>
          <w:rFonts w:cs="Times New Roman" w:hint="eastAsia"/>
          <w:spacing w:val="8"/>
          <w:szCs w:val="28"/>
        </w:rPr>
        <w:t>D1</w:t>
      </w:r>
      <w:r>
        <w:rPr>
          <w:rFonts w:cs="Times New Roman" w:hint="eastAsia"/>
          <w:spacing w:val="8"/>
          <w:szCs w:val="28"/>
        </w:rPr>
        <w:t>段挡墙两端均设置</w:t>
      </w:r>
      <w:r>
        <w:rPr>
          <w:rFonts w:cs="Times New Roman" w:hint="eastAsia"/>
          <w:spacing w:val="8"/>
          <w:szCs w:val="28"/>
        </w:rPr>
        <w:t>14</w:t>
      </w:r>
      <w:r>
        <w:rPr>
          <w:rFonts w:cs="Times New Roman" w:hint="eastAsia"/>
          <w:spacing w:val="8"/>
          <w:szCs w:val="28"/>
        </w:rPr>
        <w:t>块挡土板，墙身总高</w:t>
      </w:r>
      <w:r>
        <w:rPr>
          <w:rFonts w:cs="Times New Roman" w:hint="eastAsia"/>
          <w:spacing w:val="8"/>
          <w:szCs w:val="28"/>
        </w:rPr>
        <w:t>8.4m</w:t>
      </w:r>
      <w:r>
        <w:rPr>
          <w:rFonts w:cs="Times New Roman" w:hint="eastAsia"/>
          <w:spacing w:val="8"/>
          <w:szCs w:val="28"/>
        </w:rPr>
        <w:t>，埋深</w:t>
      </w:r>
      <w:r>
        <w:rPr>
          <w:rFonts w:cs="Times New Roman" w:hint="eastAsia"/>
          <w:spacing w:val="8"/>
          <w:szCs w:val="28"/>
        </w:rPr>
        <w:t>3.6m</w:t>
      </w:r>
      <w:r>
        <w:rPr>
          <w:rFonts w:cs="Times New Roman" w:hint="eastAsia"/>
          <w:spacing w:val="8"/>
          <w:szCs w:val="28"/>
        </w:rPr>
        <w:t>）。</w:t>
      </w:r>
      <w:r>
        <w:rPr>
          <w:rFonts w:cs="Times New Roman"/>
          <w:spacing w:val="8"/>
          <w:szCs w:val="28"/>
        </w:rPr>
        <w:t>挡土板采用</w:t>
      </w:r>
      <w:r>
        <w:rPr>
          <w:rFonts w:cs="Times New Roman"/>
          <w:spacing w:val="8"/>
          <w:szCs w:val="28"/>
        </w:rPr>
        <w:t>C30</w:t>
      </w:r>
      <w:r>
        <w:rPr>
          <w:rFonts w:cs="Times New Roman"/>
          <w:spacing w:val="8"/>
          <w:szCs w:val="28"/>
        </w:rPr>
        <w:t>混凝土浇筑，纵向对称布置两根</w:t>
      </w:r>
      <w:r>
        <w:rPr>
          <w:rFonts w:cs="Times New Roman"/>
          <w:spacing w:val="8"/>
          <w:szCs w:val="28"/>
        </w:rPr>
        <w:sym w:font="Symbol" w:char="F066"/>
      </w:r>
      <w:r>
        <w:rPr>
          <w:rFonts w:cs="Times New Roman"/>
          <w:spacing w:val="8"/>
          <w:szCs w:val="28"/>
        </w:rPr>
        <w:t>32 HRB400</w:t>
      </w:r>
      <w:r>
        <w:rPr>
          <w:rFonts w:cs="Times New Roman"/>
          <w:spacing w:val="8"/>
          <w:szCs w:val="28"/>
        </w:rPr>
        <w:t>级钢筋。挡土板每隔</w:t>
      </w:r>
      <w:r>
        <w:rPr>
          <w:rFonts w:cs="Times New Roman"/>
          <w:spacing w:val="8"/>
          <w:szCs w:val="28"/>
        </w:rPr>
        <w:t>15m</w:t>
      </w:r>
      <w:r>
        <w:rPr>
          <w:rFonts w:cs="Times New Roman"/>
          <w:spacing w:val="8"/>
          <w:szCs w:val="28"/>
        </w:rPr>
        <w:t>设置一道伸缩缝，避免墙身开裂。墙后采用梅花形布置泄水孔，泄水孔处设置</w:t>
      </w:r>
      <w:r>
        <w:rPr>
          <w:rFonts w:cs="Times New Roman"/>
          <w:spacing w:val="8"/>
          <w:szCs w:val="28"/>
        </w:rPr>
        <w:t>0.</w:t>
      </w:r>
      <w:r>
        <w:rPr>
          <w:rFonts w:cs="Times New Roman" w:hint="eastAsia"/>
          <w:spacing w:val="8"/>
          <w:szCs w:val="28"/>
        </w:rPr>
        <w:t>2</w:t>
      </w:r>
      <w:r>
        <w:rPr>
          <w:rFonts w:cs="Times New Roman"/>
          <w:spacing w:val="8"/>
          <w:szCs w:val="28"/>
        </w:rPr>
        <w:t>m</w:t>
      </w:r>
      <w:r>
        <w:rPr>
          <w:rFonts w:cs="Times New Roman"/>
          <w:spacing w:val="8"/>
          <w:szCs w:val="28"/>
        </w:rPr>
        <w:t>碎石反滤层，</w:t>
      </w:r>
      <w:r>
        <w:rPr>
          <w:rFonts w:cs="Times New Roman" w:hint="eastAsia"/>
          <w:spacing w:val="8"/>
          <w:szCs w:val="28"/>
        </w:rPr>
        <w:t>另外，挡土板与整修后坡面之间的缝隙采用碎石填充，</w:t>
      </w:r>
      <w:r>
        <w:rPr>
          <w:rFonts w:cs="Times New Roman"/>
          <w:spacing w:val="8"/>
          <w:szCs w:val="28"/>
        </w:rPr>
        <w:t>反滤层上下夯填黏土隔水层（挡土板结构图见附图</w:t>
      </w:r>
      <w:r>
        <w:rPr>
          <w:rFonts w:cs="Times New Roman"/>
          <w:spacing w:val="8"/>
          <w:szCs w:val="28"/>
        </w:rPr>
        <w:t>3-1</w:t>
      </w:r>
      <w:r>
        <w:rPr>
          <w:rFonts w:cs="Times New Roman"/>
          <w:spacing w:val="8"/>
          <w:szCs w:val="28"/>
        </w:rPr>
        <w:t>，具体平面位置见附图</w:t>
      </w:r>
      <w:r>
        <w:rPr>
          <w:rFonts w:cs="Times New Roman"/>
          <w:spacing w:val="8"/>
          <w:szCs w:val="28"/>
        </w:rPr>
        <w:t>1</w:t>
      </w:r>
      <w:r>
        <w:rPr>
          <w:rFonts w:cs="Times New Roman"/>
          <w:spacing w:val="8"/>
          <w:szCs w:val="28"/>
        </w:rPr>
        <w:t>）。</w:t>
      </w:r>
    </w:p>
    <w:p w:rsidR="00DE4EBD" w:rsidRDefault="00DE4EBD" w:rsidP="00DE4EBD">
      <w:pPr>
        <w:pStyle w:val="030"/>
        <w:spacing w:line="360" w:lineRule="auto"/>
        <w:ind w:firstLineChars="200" w:firstLine="592"/>
        <w:rPr>
          <w:rFonts w:cs="Times New Roman"/>
          <w:spacing w:val="8"/>
          <w:szCs w:val="28"/>
        </w:rPr>
      </w:pPr>
      <w:r>
        <w:rPr>
          <w:rFonts w:cs="Times New Roman"/>
          <w:spacing w:val="8"/>
          <w:szCs w:val="28"/>
        </w:rPr>
        <w:t>（</w:t>
      </w:r>
      <w:r>
        <w:rPr>
          <w:rFonts w:cs="Times New Roman"/>
          <w:spacing w:val="8"/>
          <w:szCs w:val="28"/>
        </w:rPr>
        <w:t>3</w:t>
      </w:r>
      <w:r>
        <w:rPr>
          <w:rFonts w:cs="Times New Roman"/>
          <w:spacing w:val="8"/>
          <w:szCs w:val="28"/>
        </w:rPr>
        <w:t>）锚</w:t>
      </w:r>
      <w:r>
        <w:rPr>
          <w:rFonts w:cs="Times New Roman" w:hint="eastAsia"/>
          <w:spacing w:val="8"/>
          <w:szCs w:val="28"/>
        </w:rPr>
        <w:t>杆</w:t>
      </w:r>
      <w:r>
        <w:rPr>
          <w:rFonts w:cs="Times New Roman"/>
          <w:spacing w:val="8"/>
          <w:szCs w:val="28"/>
        </w:rPr>
        <w:t>设计</w:t>
      </w:r>
    </w:p>
    <w:p w:rsidR="00DE4EBD" w:rsidRDefault="00DE4EBD" w:rsidP="00DE4EBD">
      <w:pPr>
        <w:pStyle w:val="030"/>
        <w:spacing w:line="360" w:lineRule="auto"/>
        <w:ind w:firstLineChars="200" w:firstLine="592"/>
        <w:rPr>
          <w:rFonts w:cs="Times New Roman"/>
          <w:spacing w:val="8"/>
          <w:szCs w:val="28"/>
        </w:rPr>
      </w:pPr>
      <w:r>
        <w:rPr>
          <w:rFonts w:cs="Times New Roman"/>
          <w:spacing w:val="8"/>
          <w:szCs w:val="28"/>
        </w:rPr>
        <w:t>单根肋柱纵向共设置</w:t>
      </w:r>
      <w:r>
        <w:rPr>
          <w:rFonts w:cs="Times New Roman" w:hint="eastAsia"/>
          <w:spacing w:val="8"/>
          <w:szCs w:val="28"/>
        </w:rPr>
        <w:t>2</w:t>
      </w:r>
      <w:r>
        <w:rPr>
          <w:rFonts w:cs="Times New Roman"/>
          <w:spacing w:val="8"/>
          <w:szCs w:val="28"/>
        </w:rPr>
        <w:t>道锚</w:t>
      </w:r>
      <w:r>
        <w:rPr>
          <w:rFonts w:cs="Times New Roman" w:hint="eastAsia"/>
          <w:spacing w:val="8"/>
          <w:szCs w:val="28"/>
        </w:rPr>
        <w:t>杆</w:t>
      </w:r>
      <w:r>
        <w:rPr>
          <w:rFonts w:cs="Times New Roman"/>
          <w:spacing w:val="8"/>
          <w:szCs w:val="28"/>
        </w:rPr>
        <w:t>，第一道锚</w:t>
      </w:r>
      <w:r>
        <w:rPr>
          <w:rFonts w:cs="Times New Roman" w:hint="eastAsia"/>
          <w:spacing w:val="8"/>
          <w:szCs w:val="28"/>
        </w:rPr>
        <w:t>杆</w:t>
      </w:r>
      <w:r>
        <w:rPr>
          <w:rFonts w:cs="Times New Roman"/>
          <w:spacing w:val="8"/>
          <w:szCs w:val="28"/>
        </w:rPr>
        <w:t>全长</w:t>
      </w:r>
      <w:r>
        <w:rPr>
          <w:rFonts w:cs="Times New Roman" w:hint="eastAsia"/>
          <w:spacing w:val="8"/>
          <w:szCs w:val="28"/>
        </w:rPr>
        <w:t>18</w:t>
      </w:r>
      <w:r>
        <w:rPr>
          <w:rFonts w:cs="Times New Roman"/>
          <w:spacing w:val="8"/>
          <w:szCs w:val="28"/>
        </w:rPr>
        <w:t>m</w:t>
      </w:r>
      <w:r>
        <w:rPr>
          <w:rFonts w:cs="Times New Roman" w:hint="eastAsia"/>
          <w:spacing w:val="8"/>
          <w:szCs w:val="28"/>
        </w:rPr>
        <w:t>，</w:t>
      </w:r>
      <w:r>
        <w:rPr>
          <w:rFonts w:cs="Times New Roman"/>
          <w:spacing w:val="8"/>
          <w:szCs w:val="28"/>
        </w:rPr>
        <w:t>锚固长度</w:t>
      </w:r>
      <w:r>
        <w:rPr>
          <w:rFonts w:cs="Times New Roman"/>
          <w:spacing w:val="8"/>
          <w:szCs w:val="28"/>
        </w:rPr>
        <w:t>5</w:t>
      </w:r>
      <w:r>
        <w:rPr>
          <w:rFonts w:cs="Times New Roman" w:hint="eastAsia"/>
          <w:spacing w:val="8"/>
          <w:szCs w:val="28"/>
        </w:rPr>
        <w:t>.0</w:t>
      </w:r>
      <w:r>
        <w:rPr>
          <w:rFonts w:cs="Times New Roman"/>
          <w:spacing w:val="8"/>
          <w:szCs w:val="28"/>
        </w:rPr>
        <w:t>m</w:t>
      </w:r>
      <w:r>
        <w:rPr>
          <w:rFonts w:cs="Times New Roman"/>
          <w:spacing w:val="8"/>
          <w:szCs w:val="28"/>
        </w:rPr>
        <w:t>，自由段</w:t>
      </w:r>
      <w:r>
        <w:rPr>
          <w:rFonts w:cs="Times New Roman" w:hint="eastAsia"/>
          <w:spacing w:val="8"/>
          <w:szCs w:val="28"/>
        </w:rPr>
        <w:t>13</w:t>
      </w:r>
      <w:r>
        <w:rPr>
          <w:rFonts w:cs="Times New Roman"/>
          <w:spacing w:val="8"/>
          <w:szCs w:val="28"/>
        </w:rPr>
        <w:t>m</w:t>
      </w:r>
      <w:r>
        <w:rPr>
          <w:rFonts w:cs="Times New Roman"/>
          <w:spacing w:val="8"/>
          <w:szCs w:val="28"/>
        </w:rPr>
        <w:t>，距离</w:t>
      </w:r>
      <w:r>
        <w:rPr>
          <w:rFonts w:cs="Times New Roman" w:hint="eastAsia"/>
          <w:spacing w:val="8"/>
          <w:szCs w:val="28"/>
        </w:rPr>
        <w:t>墙顶</w:t>
      </w:r>
      <w:r>
        <w:rPr>
          <w:rFonts w:cs="Times New Roman" w:hint="eastAsia"/>
          <w:spacing w:val="8"/>
          <w:szCs w:val="28"/>
        </w:rPr>
        <w:t>1.5</w:t>
      </w:r>
      <w:r>
        <w:rPr>
          <w:rFonts w:cs="Times New Roman"/>
          <w:spacing w:val="8"/>
          <w:szCs w:val="28"/>
        </w:rPr>
        <w:t>m</w:t>
      </w:r>
      <w:r>
        <w:rPr>
          <w:rFonts w:cs="Times New Roman"/>
          <w:spacing w:val="8"/>
          <w:szCs w:val="28"/>
        </w:rPr>
        <w:t>，第二道锚</w:t>
      </w:r>
      <w:r>
        <w:rPr>
          <w:rFonts w:cs="Times New Roman" w:hint="eastAsia"/>
          <w:spacing w:val="8"/>
          <w:szCs w:val="28"/>
        </w:rPr>
        <w:t>杆</w:t>
      </w:r>
      <w:r>
        <w:rPr>
          <w:rFonts w:cs="Times New Roman"/>
          <w:spacing w:val="8"/>
          <w:szCs w:val="28"/>
        </w:rPr>
        <w:t>全长</w:t>
      </w:r>
      <w:r>
        <w:rPr>
          <w:rFonts w:cs="Times New Roman" w:hint="eastAsia"/>
          <w:spacing w:val="8"/>
          <w:szCs w:val="28"/>
        </w:rPr>
        <w:t>20</w:t>
      </w:r>
      <w:r>
        <w:rPr>
          <w:rFonts w:cs="Times New Roman"/>
          <w:spacing w:val="8"/>
          <w:szCs w:val="28"/>
        </w:rPr>
        <w:t xml:space="preserve">m, </w:t>
      </w:r>
      <w:r>
        <w:rPr>
          <w:rFonts w:cs="Times New Roman"/>
          <w:spacing w:val="8"/>
          <w:szCs w:val="28"/>
        </w:rPr>
        <w:t>锚固长度</w:t>
      </w:r>
      <w:r>
        <w:rPr>
          <w:rFonts w:cs="Times New Roman" w:hint="eastAsia"/>
          <w:spacing w:val="8"/>
          <w:szCs w:val="28"/>
        </w:rPr>
        <w:t>6</w:t>
      </w:r>
      <w:r>
        <w:rPr>
          <w:rFonts w:cs="Times New Roman"/>
          <w:spacing w:val="8"/>
          <w:szCs w:val="28"/>
        </w:rPr>
        <w:t>m</w:t>
      </w:r>
      <w:r>
        <w:rPr>
          <w:rFonts w:cs="Times New Roman"/>
          <w:spacing w:val="8"/>
          <w:szCs w:val="28"/>
        </w:rPr>
        <w:t>，自由段</w:t>
      </w:r>
      <w:r>
        <w:rPr>
          <w:rFonts w:cs="Times New Roman" w:hint="eastAsia"/>
          <w:spacing w:val="8"/>
          <w:szCs w:val="28"/>
        </w:rPr>
        <w:t>14</w:t>
      </w:r>
      <w:r>
        <w:rPr>
          <w:rFonts w:cs="Times New Roman"/>
          <w:spacing w:val="8"/>
          <w:szCs w:val="28"/>
        </w:rPr>
        <w:t>m</w:t>
      </w:r>
      <w:r>
        <w:rPr>
          <w:rFonts w:cs="Times New Roman"/>
          <w:spacing w:val="8"/>
          <w:szCs w:val="28"/>
        </w:rPr>
        <w:t>，距离</w:t>
      </w:r>
      <w:r>
        <w:rPr>
          <w:rFonts w:cs="Times New Roman" w:hint="eastAsia"/>
          <w:spacing w:val="8"/>
          <w:szCs w:val="28"/>
        </w:rPr>
        <w:t>墙</w:t>
      </w:r>
      <w:r>
        <w:rPr>
          <w:rFonts w:cs="Times New Roman"/>
          <w:spacing w:val="8"/>
          <w:szCs w:val="28"/>
        </w:rPr>
        <w:t>顶</w:t>
      </w:r>
      <w:r>
        <w:rPr>
          <w:rFonts w:cs="Times New Roman"/>
          <w:spacing w:val="8"/>
          <w:szCs w:val="28"/>
        </w:rPr>
        <w:t>4.5m</w:t>
      </w:r>
      <w:r>
        <w:rPr>
          <w:rFonts w:cs="Times New Roman" w:hint="eastAsia"/>
          <w:spacing w:val="8"/>
          <w:szCs w:val="28"/>
        </w:rPr>
        <w:t>（锚杆长度根据现场施工情况，可按照相关规范调整，要求锚杆进入基岩，锚固段不小于</w:t>
      </w:r>
      <w:r>
        <w:rPr>
          <w:rFonts w:cs="Times New Roman" w:hint="eastAsia"/>
          <w:spacing w:val="8"/>
          <w:szCs w:val="28"/>
        </w:rPr>
        <w:t>3m</w:t>
      </w:r>
      <w:r>
        <w:rPr>
          <w:rFonts w:cs="Times New Roman" w:hint="eastAsia"/>
          <w:spacing w:val="8"/>
          <w:szCs w:val="28"/>
        </w:rPr>
        <w:t>，且不宜大于</w:t>
      </w:r>
      <w:r>
        <w:rPr>
          <w:rFonts w:cs="Times New Roman" w:hint="eastAsia"/>
          <w:spacing w:val="8"/>
          <w:szCs w:val="28"/>
        </w:rPr>
        <w:t>6.5</w:t>
      </w:r>
      <w:r>
        <w:rPr>
          <w:rFonts w:cs="Times New Roman" w:hint="eastAsia"/>
          <w:spacing w:val="8"/>
          <w:szCs w:val="28"/>
        </w:rPr>
        <w:t>）</w:t>
      </w:r>
      <w:r>
        <w:rPr>
          <w:rFonts w:cs="Times New Roman"/>
          <w:spacing w:val="8"/>
          <w:szCs w:val="28"/>
        </w:rPr>
        <w:t>。单根</w:t>
      </w:r>
      <w:r w:rsidRPr="004721CB">
        <w:rPr>
          <w:rFonts w:cs="Times New Roman"/>
          <w:spacing w:val="8"/>
          <w:szCs w:val="28"/>
        </w:rPr>
        <w:t>锚杆孔径</w:t>
      </w:r>
      <w:r w:rsidRPr="004721CB">
        <w:rPr>
          <w:rFonts w:cs="Times New Roman"/>
          <w:spacing w:val="8"/>
          <w:szCs w:val="28"/>
        </w:rPr>
        <w:t>1</w:t>
      </w:r>
      <w:r w:rsidRPr="004721CB">
        <w:rPr>
          <w:rFonts w:cs="Times New Roman" w:hint="eastAsia"/>
          <w:spacing w:val="8"/>
          <w:szCs w:val="28"/>
        </w:rPr>
        <w:t>7</w:t>
      </w:r>
      <w:r w:rsidRPr="004721CB">
        <w:rPr>
          <w:rFonts w:cs="Times New Roman"/>
          <w:spacing w:val="8"/>
          <w:szCs w:val="28"/>
        </w:rPr>
        <w:t>0mm</w:t>
      </w:r>
      <w:r w:rsidRPr="004721CB">
        <w:rPr>
          <w:rFonts w:cs="Times New Roman"/>
          <w:spacing w:val="8"/>
          <w:szCs w:val="28"/>
        </w:rPr>
        <w:t>，内设</w:t>
      </w:r>
      <w:r w:rsidRPr="004721CB">
        <w:rPr>
          <w:rFonts w:cs="Times New Roman" w:hint="eastAsia"/>
          <w:spacing w:val="8"/>
          <w:szCs w:val="28"/>
        </w:rPr>
        <w:t>4</w:t>
      </w:r>
      <w:r w:rsidRPr="004721CB">
        <w:rPr>
          <w:rFonts w:cs="Times New Roman"/>
          <w:spacing w:val="8"/>
          <w:szCs w:val="28"/>
        </w:rPr>
        <w:t>根</w:t>
      </w:r>
      <w:r w:rsidRPr="004721CB">
        <w:rPr>
          <w:rFonts w:cs="Times New Roman"/>
          <w:spacing w:val="8"/>
          <w:szCs w:val="28"/>
        </w:rPr>
        <w:t>φ28</w:t>
      </w:r>
      <w:r w:rsidRPr="004721CB">
        <w:rPr>
          <w:rFonts w:cs="Times New Roman" w:hint="eastAsia"/>
          <w:spacing w:val="8"/>
          <w:szCs w:val="28"/>
        </w:rPr>
        <w:t>Ⅱ</w:t>
      </w:r>
      <w:r w:rsidRPr="004721CB">
        <w:rPr>
          <w:rFonts w:cs="Times New Roman"/>
          <w:spacing w:val="8"/>
          <w:szCs w:val="28"/>
        </w:rPr>
        <w:t>级螺纹钢</w:t>
      </w:r>
      <w:r>
        <w:rPr>
          <w:rFonts w:cs="Times New Roman" w:hint="eastAsia"/>
          <w:spacing w:val="8"/>
          <w:szCs w:val="28"/>
        </w:rPr>
        <w:t>，</w:t>
      </w:r>
      <w:r>
        <w:rPr>
          <w:rFonts w:cs="Times New Roman"/>
          <w:spacing w:val="8"/>
          <w:szCs w:val="28"/>
        </w:rPr>
        <w:t>锚孔内灌注</w:t>
      </w:r>
      <w:r>
        <w:rPr>
          <w:rFonts w:cs="Times New Roman"/>
          <w:spacing w:val="8"/>
          <w:szCs w:val="28"/>
        </w:rPr>
        <w:t>M30</w:t>
      </w:r>
      <w:r>
        <w:rPr>
          <w:rFonts w:cs="Times New Roman"/>
          <w:spacing w:val="8"/>
          <w:szCs w:val="28"/>
        </w:rPr>
        <w:t>水泥砂浆。肋柱锚孔与锚</w:t>
      </w:r>
      <w:r>
        <w:rPr>
          <w:rFonts w:cs="Times New Roman" w:hint="eastAsia"/>
          <w:spacing w:val="8"/>
          <w:szCs w:val="28"/>
        </w:rPr>
        <w:t>杆</w:t>
      </w:r>
      <w:r>
        <w:rPr>
          <w:rFonts w:cs="Times New Roman"/>
          <w:spacing w:val="8"/>
          <w:szCs w:val="28"/>
        </w:rPr>
        <w:t>连接孔隙以</w:t>
      </w:r>
      <w:r>
        <w:rPr>
          <w:rFonts w:cs="Times New Roman"/>
          <w:spacing w:val="8"/>
          <w:szCs w:val="28"/>
        </w:rPr>
        <w:t>M30</w:t>
      </w:r>
      <w:r>
        <w:rPr>
          <w:rFonts w:cs="Times New Roman"/>
          <w:spacing w:val="8"/>
          <w:szCs w:val="28"/>
        </w:rPr>
        <w:t>水泥砂浆填塞（锚杆结构图见附图</w:t>
      </w:r>
      <w:r>
        <w:rPr>
          <w:rFonts w:cs="Times New Roman" w:hint="eastAsia"/>
          <w:spacing w:val="8"/>
          <w:szCs w:val="28"/>
        </w:rPr>
        <w:t>4-1-1</w:t>
      </w:r>
      <w:r>
        <w:rPr>
          <w:rFonts w:cs="Times New Roman"/>
          <w:spacing w:val="8"/>
          <w:szCs w:val="28"/>
        </w:rPr>
        <w:t>、</w:t>
      </w:r>
      <w:r>
        <w:rPr>
          <w:rFonts w:cs="Times New Roman" w:hint="eastAsia"/>
          <w:spacing w:val="8"/>
          <w:szCs w:val="28"/>
        </w:rPr>
        <w:t>4-2-1</w:t>
      </w:r>
      <w:r>
        <w:rPr>
          <w:rFonts w:cs="Times New Roman"/>
          <w:spacing w:val="8"/>
          <w:szCs w:val="28"/>
        </w:rPr>
        <w:t>，锚</w:t>
      </w:r>
      <w:r>
        <w:rPr>
          <w:rFonts w:cs="Times New Roman" w:hint="eastAsia"/>
          <w:spacing w:val="8"/>
          <w:szCs w:val="28"/>
        </w:rPr>
        <w:t>杆</w:t>
      </w:r>
      <w:r>
        <w:rPr>
          <w:rFonts w:cs="Times New Roman"/>
          <w:spacing w:val="8"/>
          <w:szCs w:val="28"/>
        </w:rPr>
        <w:t>大样图见附图</w:t>
      </w:r>
      <w:r>
        <w:rPr>
          <w:rFonts w:cs="Times New Roman" w:hint="eastAsia"/>
          <w:spacing w:val="8"/>
          <w:szCs w:val="28"/>
        </w:rPr>
        <w:t>4-1-3</w:t>
      </w:r>
      <w:r>
        <w:rPr>
          <w:rFonts w:cs="Times New Roman"/>
          <w:spacing w:val="8"/>
          <w:szCs w:val="28"/>
        </w:rPr>
        <w:t>、</w:t>
      </w:r>
      <w:r>
        <w:rPr>
          <w:rFonts w:cs="Times New Roman" w:hint="eastAsia"/>
          <w:spacing w:val="8"/>
          <w:szCs w:val="28"/>
        </w:rPr>
        <w:t>4-2-3</w:t>
      </w:r>
      <w:r>
        <w:rPr>
          <w:rFonts w:cs="Times New Roman"/>
          <w:spacing w:val="8"/>
          <w:szCs w:val="28"/>
        </w:rPr>
        <w:t>，具体平面位置见附图</w:t>
      </w:r>
      <w:r>
        <w:rPr>
          <w:rFonts w:cs="Times New Roman"/>
          <w:spacing w:val="8"/>
          <w:szCs w:val="28"/>
        </w:rPr>
        <w:t>1</w:t>
      </w:r>
      <w:r>
        <w:rPr>
          <w:rFonts w:cs="Times New Roman"/>
          <w:spacing w:val="8"/>
          <w:szCs w:val="28"/>
        </w:rPr>
        <w:t>）。</w:t>
      </w:r>
    </w:p>
    <w:p w:rsidR="00DE4EBD" w:rsidRDefault="00DE4EBD" w:rsidP="00DE4EBD">
      <w:pPr>
        <w:ind w:firstLine="560"/>
        <w:rPr>
          <w:rFonts w:hint="eastAsia"/>
          <w:color w:val="000000"/>
        </w:rPr>
      </w:pPr>
      <w:r>
        <w:rPr>
          <w:rFonts w:hint="eastAsia"/>
          <w:color w:val="000000"/>
        </w:rPr>
        <w:t>2</w:t>
      </w:r>
      <w:r>
        <w:rPr>
          <w:color w:val="000000"/>
        </w:rPr>
        <w:t>、</w:t>
      </w:r>
      <w:r>
        <w:rPr>
          <w:rFonts w:hint="eastAsia"/>
          <w:color w:val="000000"/>
        </w:rPr>
        <w:t>截排水沟设计</w:t>
      </w:r>
    </w:p>
    <w:p w:rsidR="00DE4EBD" w:rsidRPr="0067179F" w:rsidRDefault="00DE4EBD" w:rsidP="00DE4EBD">
      <w:pPr>
        <w:spacing w:line="336" w:lineRule="auto"/>
        <w:ind w:firstLine="560"/>
        <w:rPr>
          <w:color w:val="000000"/>
        </w:rPr>
      </w:pPr>
      <w:r w:rsidRPr="0067179F">
        <w:rPr>
          <w:color w:val="000000"/>
        </w:rPr>
        <w:t>截排水工程采用横向和纵向排水相结合的方案，在坡体</w:t>
      </w:r>
      <w:r>
        <w:rPr>
          <w:rFonts w:hint="eastAsia"/>
          <w:color w:val="000000"/>
        </w:rPr>
        <w:t>中上部每</w:t>
      </w:r>
      <w:r>
        <w:rPr>
          <w:rFonts w:hint="eastAsia"/>
          <w:color w:val="000000"/>
        </w:rPr>
        <w:lastRenderedPageBreak/>
        <w:t>级</w:t>
      </w:r>
      <w:r w:rsidRPr="0067179F">
        <w:rPr>
          <w:color w:val="000000"/>
        </w:rPr>
        <w:t>平台上</w:t>
      </w:r>
      <w:r>
        <w:rPr>
          <w:rFonts w:hint="eastAsia"/>
          <w:color w:val="000000"/>
        </w:rPr>
        <w:t>各</w:t>
      </w:r>
      <w:r w:rsidRPr="0067179F">
        <w:rPr>
          <w:color w:val="000000"/>
        </w:rPr>
        <w:t>设置一道横向截水沟，以减少</w:t>
      </w:r>
      <w:r>
        <w:rPr>
          <w:rFonts w:hint="eastAsia"/>
          <w:color w:val="000000"/>
        </w:rPr>
        <w:t>坡面流水</w:t>
      </w:r>
      <w:r w:rsidRPr="0067179F">
        <w:rPr>
          <w:color w:val="000000"/>
        </w:rPr>
        <w:t>直接汇入</w:t>
      </w:r>
      <w:r>
        <w:rPr>
          <w:rFonts w:hint="eastAsia"/>
          <w:color w:val="000000"/>
        </w:rPr>
        <w:t>坡体；</w:t>
      </w:r>
      <w:r w:rsidRPr="0067179F">
        <w:rPr>
          <w:color w:val="000000"/>
        </w:rPr>
        <w:t>纵向排水沟</w:t>
      </w:r>
      <w:r>
        <w:rPr>
          <w:rFonts w:hint="eastAsia"/>
          <w:color w:val="000000"/>
        </w:rPr>
        <w:t>将上部三处冲沟以及平台截水沟的水流，通过排水沟排入坡体两侧，并在汇流处设置</w:t>
      </w:r>
      <w:r>
        <w:rPr>
          <w:rFonts w:hint="eastAsia"/>
          <w:color w:val="000000"/>
        </w:rPr>
        <w:t>8</w:t>
      </w:r>
      <w:r>
        <w:rPr>
          <w:rFonts w:hint="eastAsia"/>
          <w:color w:val="000000"/>
        </w:rPr>
        <w:t>处集水池</w:t>
      </w:r>
      <w:r w:rsidRPr="0067179F">
        <w:rPr>
          <w:spacing w:val="8"/>
        </w:rPr>
        <w:t>（详细断面图见附图</w:t>
      </w:r>
      <w:r w:rsidRPr="0067179F">
        <w:rPr>
          <w:spacing w:val="8"/>
        </w:rPr>
        <w:t>2-1</w:t>
      </w:r>
      <w:r w:rsidRPr="0067179F">
        <w:rPr>
          <w:spacing w:val="8"/>
        </w:rPr>
        <w:t>、</w:t>
      </w:r>
      <w:r w:rsidRPr="0067179F">
        <w:rPr>
          <w:spacing w:val="8"/>
        </w:rPr>
        <w:t>2-2</w:t>
      </w:r>
      <w:r>
        <w:rPr>
          <w:rFonts w:hint="eastAsia"/>
          <w:spacing w:val="8"/>
        </w:rPr>
        <w:t>、</w:t>
      </w:r>
      <w:r>
        <w:rPr>
          <w:rFonts w:hint="eastAsia"/>
          <w:spacing w:val="8"/>
        </w:rPr>
        <w:t>2-3</w:t>
      </w:r>
      <w:r w:rsidRPr="0067179F">
        <w:rPr>
          <w:spacing w:val="8"/>
        </w:rPr>
        <w:t>，排水沟结构图见附图</w:t>
      </w:r>
      <w:r>
        <w:rPr>
          <w:rFonts w:hint="eastAsia"/>
          <w:spacing w:val="8"/>
        </w:rPr>
        <w:t>3-1</w:t>
      </w:r>
      <w:r w:rsidRPr="0067179F">
        <w:rPr>
          <w:spacing w:val="8"/>
        </w:rPr>
        <w:t>，</w:t>
      </w:r>
      <w:r>
        <w:rPr>
          <w:rFonts w:hint="eastAsia"/>
          <w:spacing w:val="8"/>
        </w:rPr>
        <w:t>涵管大样图见附图</w:t>
      </w:r>
      <w:r>
        <w:rPr>
          <w:rFonts w:hint="eastAsia"/>
          <w:spacing w:val="8"/>
        </w:rPr>
        <w:t>3-2</w:t>
      </w:r>
      <w:r>
        <w:rPr>
          <w:rFonts w:hint="eastAsia"/>
          <w:spacing w:val="8"/>
        </w:rPr>
        <w:t>，集水池大样图见附图</w:t>
      </w:r>
      <w:r>
        <w:rPr>
          <w:rFonts w:hint="eastAsia"/>
          <w:spacing w:val="8"/>
        </w:rPr>
        <w:t>3-3-1~3-3-8</w:t>
      </w:r>
      <w:r>
        <w:rPr>
          <w:rFonts w:hint="eastAsia"/>
          <w:spacing w:val="8"/>
        </w:rPr>
        <w:t>，集水池配筋图见附图</w:t>
      </w:r>
      <w:r>
        <w:rPr>
          <w:rFonts w:hint="eastAsia"/>
          <w:spacing w:val="8"/>
        </w:rPr>
        <w:t>3-4-1~3-4-4</w:t>
      </w:r>
      <w:r>
        <w:rPr>
          <w:rFonts w:hint="eastAsia"/>
          <w:spacing w:val="8"/>
        </w:rPr>
        <w:t>，</w:t>
      </w:r>
      <w:r w:rsidRPr="0067179F">
        <w:rPr>
          <w:spacing w:val="8"/>
        </w:rPr>
        <w:t>具体平面位置见附图</w:t>
      </w:r>
      <w:r>
        <w:rPr>
          <w:rFonts w:hint="eastAsia"/>
          <w:spacing w:val="8"/>
        </w:rPr>
        <w:t>1</w:t>
      </w:r>
      <w:r w:rsidRPr="0067179F">
        <w:rPr>
          <w:spacing w:val="8"/>
        </w:rPr>
        <w:t>）</w:t>
      </w:r>
      <w:r w:rsidRPr="0067179F">
        <w:rPr>
          <w:color w:val="000000"/>
        </w:rPr>
        <w:t>。</w:t>
      </w:r>
    </w:p>
    <w:p w:rsidR="00DE4EBD" w:rsidRDefault="00DE4EBD" w:rsidP="00DE4EBD">
      <w:pPr>
        <w:ind w:firstLine="560"/>
        <w:rPr>
          <w:rFonts w:hint="eastAsia"/>
          <w:color w:val="000000"/>
        </w:rPr>
      </w:pPr>
      <w:r w:rsidRPr="008166F8">
        <w:rPr>
          <w:rFonts w:hint="eastAsia"/>
          <w:color w:val="000000"/>
        </w:rPr>
        <w:t>排水沟总长约</w:t>
      </w:r>
      <w:r w:rsidRPr="008166F8">
        <w:rPr>
          <w:color w:val="000000"/>
        </w:rPr>
        <w:t>587m</w:t>
      </w:r>
      <w:r w:rsidRPr="008166F8">
        <w:rPr>
          <w:rFonts w:hint="eastAsia"/>
          <w:color w:val="000000"/>
        </w:rPr>
        <w:t>，共分为</w:t>
      </w:r>
      <w:r w:rsidRPr="008166F8">
        <w:rPr>
          <w:color w:val="000000"/>
        </w:rPr>
        <w:t>6</w:t>
      </w:r>
      <w:r w:rsidRPr="008166F8">
        <w:rPr>
          <w:rFonts w:hint="eastAsia"/>
          <w:color w:val="000000"/>
        </w:rPr>
        <w:t>段，其中</w:t>
      </w:r>
      <w:r w:rsidRPr="008166F8">
        <w:rPr>
          <w:color w:val="000000"/>
        </w:rPr>
        <w:t>L1</w:t>
      </w:r>
      <w:r w:rsidRPr="008166F8">
        <w:rPr>
          <w:rFonts w:hint="eastAsia"/>
          <w:color w:val="000000"/>
        </w:rPr>
        <w:t>段长</w:t>
      </w:r>
      <w:r w:rsidRPr="008166F8">
        <w:rPr>
          <w:color w:val="000000"/>
        </w:rPr>
        <w:t>40m</w:t>
      </w:r>
      <w:r w:rsidRPr="008166F8">
        <w:rPr>
          <w:rFonts w:hint="eastAsia"/>
          <w:color w:val="000000"/>
        </w:rPr>
        <w:t>，</w:t>
      </w:r>
      <w:r w:rsidRPr="008166F8">
        <w:rPr>
          <w:color w:val="000000"/>
        </w:rPr>
        <w:t>L2</w:t>
      </w:r>
      <w:r w:rsidRPr="008166F8">
        <w:rPr>
          <w:rFonts w:hint="eastAsia"/>
          <w:color w:val="000000"/>
        </w:rPr>
        <w:t>段长</w:t>
      </w:r>
      <w:r w:rsidRPr="008166F8">
        <w:rPr>
          <w:color w:val="000000"/>
        </w:rPr>
        <w:t>141m</w:t>
      </w:r>
      <w:r w:rsidRPr="008166F8">
        <w:rPr>
          <w:rFonts w:hint="eastAsia"/>
          <w:color w:val="000000"/>
        </w:rPr>
        <w:t>，</w:t>
      </w:r>
      <w:r w:rsidRPr="008166F8">
        <w:rPr>
          <w:color w:val="000000"/>
        </w:rPr>
        <w:t>L3</w:t>
      </w:r>
      <w:r w:rsidRPr="008166F8">
        <w:rPr>
          <w:rFonts w:hint="eastAsia"/>
          <w:color w:val="000000"/>
        </w:rPr>
        <w:t>段长</w:t>
      </w:r>
      <w:r w:rsidRPr="008166F8">
        <w:rPr>
          <w:color w:val="000000"/>
        </w:rPr>
        <w:t>91m</w:t>
      </w:r>
      <w:r w:rsidRPr="008166F8">
        <w:rPr>
          <w:rFonts w:hint="eastAsia"/>
          <w:color w:val="000000"/>
        </w:rPr>
        <w:t>，</w:t>
      </w:r>
      <w:r w:rsidRPr="008166F8">
        <w:rPr>
          <w:color w:val="000000"/>
        </w:rPr>
        <w:t>L4</w:t>
      </w:r>
      <w:r w:rsidRPr="008166F8">
        <w:rPr>
          <w:rFonts w:hint="eastAsia"/>
          <w:color w:val="000000"/>
        </w:rPr>
        <w:t>段长</w:t>
      </w:r>
      <w:r w:rsidRPr="008166F8">
        <w:rPr>
          <w:color w:val="000000"/>
        </w:rPr>
        <w:t>123m</w:t>
      </w:r>
      <w:r w:rsidRPr="008166F8">
        <w:rPr>
          <w:rFonts w:hint="eastAsia"/>
          <w:color w:val="000000"/>
        </w:rPr>
        <w:t>，</w:t>
      </w:r>
      <w:r w:rsidRPr="008166F8">
        <w:rPr>
          <w:color w:val="000000"/>
        </w:rPr>
        <w:t>L5</w:t>
      </w:r>
      <w:r w:rsidRPr="008166F8">
        <w:rPr>
          <w:rFonts w:hint="eastAsia"/>
          <w:color w:val="000000"/>
        </w:rPr>
        <w:t>段长</w:t>
      </w:r>
      <w:r w:rsidRPr="008166F8">
        <w:rPr>
          <w:color w:val="000000"/>
        </w:rPr>
        <w:t>64m</w:t>
      </w:r>
      <w:r w:rsidRPr="008166F8">
        <w:rPr>
          <w:rFonts w:hint="eastAsia"/>
          <w:color w:val="000000"/>
        </w:rPr>
        <w:t>，</w:t>
      </w:r>
      <w:r w:rsidRPr="008166F8">
        <w:rPr>
          <w:color w:val="000000"/>
        </w:rPr>
        <w:t>L6</w:t>
      </w:r>
      <w:r w:rsidRPr="008166F8">
        <w:rPr>
          <w:rFonts w:hint="eastAsia"/>
          <w:color w:val="000000"/>
        </w:rPr>
        <w:t>段长</w:t>
      </w:r>
      <w:r w:rsidRPr="008166F8">
        <w:rPr>
          <w:color w:val="000000"/>
        </w:rPr>
        <w:t>128m</w:t>
      </w:r>
      <w:r w:rsidRPr="008166F8">
        <w:rPr>
          <w:rFonts w:hint="eastAsia"/>
          <w:color w:val="000000"/>
        </w:rPr>
        <w:t>，</w:t>
      </w:r>
      <w:r w:rsidRPr="0067179F">
        <w:rPr>
          <w:color w:val="000000"/>
        </w:rPr>
        <w:t>采用梯形截水沟断面，顶宽</w:t>
      </w:r>
      <w:r>
        <w:rPr>
          <w:rFonts w:hint="eastAsia"/>
          <w:color w:val="000000"/>
        </w:rPr>
        <w:t>1</w:t>
      </w:r>
      <w:r w:rsidRPr="0067179F">
        <w:rPr>
          <w:color w:val="000000"/>
        </w:rPr>
        <w:t>m</w:t>
      </w:r>
      <w:r w:rsidRPr="0067179F">
        <w:rPr>
          <w:color w:val="000000"/>
        </w:rPr>
        <w:t>，底宽</w:t>
      </w:r>
      <w:r>
        <w:rPr>
          <w:rFonts w:hint="eastAsia"/>
          <w:color w:val="000000"/>
        </w:rPr>
        <w:t>0.5</w:t>
      </w:r>
      <w:r w:rsidRPr="0067179F">
        <w:rPr>
          <w:color w:val="000000"/>
        </w:rPr>
        <w:t>m</w:t>
      </w:r>
      <w:r>
        <w:rPr>
          <w:rFonts w:hint="eastAsia"/>
          <w:color w:val="000000"/>
        </w:rPr>
        <w:t>，</w:t>
      </w:r>
      <w:r w:rsidRPr="0067179F">
        <w:rPr>
          <w:color w:val="000000"/>
        </w:rPr>
        <w:t>高</w:t>
      </w:r>
      <w:r>
        <w:rPr>
          <w:rFonts w:hint="eastAsia"/>
          <w:color w:val="000000"/>
        </w:rPr>
        <w:t>0.5</w:t>
      </w:r>
      <w:r w:rsidRPr="0067179F">
        <w:rPr>
          <w:color w:val="000000"/>
        </w:rPr>
        <w:t>m</w:t>
      </w:r>
      <w:r>
        <w:rPr>
          <w:rFonts w:hint="eastAsia"/>
          <w:color w:val="000000"/>
        </w:rPr>
        <w:t>（</w:t>
      </w:r>
      <w:r>
        <w:rPr>
          <w:rFonts w:hint="eastAsia"/>
          <w:color w:val="000000"/>
        </w:rPr>
        <w:t>L2</w:t>
      </w:r>
      <w:r>
        <w:rPr>
          <w:rFonts w:hint="eastAsia"/>
          <w:color w:val="000000"/>
        </w:rPr>
        <w:t>、</w:t>
      </w:r>
      <w:r>
        <w:rPr>
          <w:rFonts w:hint="eastAsia"/>
          <w:color w:val="000000"/>
        </w:rPr>
        <w:t>L3</w:t>
      </w:r>
      <w:r>
        <w:rPr>
          <w:rFonts w:hint="eastAsia"/>
          <w:color w:val="000000"/>
        </w:rPr>
        <w:t>、</w:t>
      </w:r>
      <w:r>
        <w:rPr>
          <w:rFonts w:hint="eastAsia"/>
          <w:color w:val="000000"/>
        </w:rPr>
        <w:t>L4</w:t>
      </w:r>
      <w:r>
        <w:rPr>
          <w:rFonts w:hint="eastAsia"/>
          <w:color w:val="000000"/>
        </w:rPr>
        <w:t>段的靠山一侧应根据现场情况，按照相关规范制作相应的护壁，以防止岩石掉块堵塞或损坏排水沟；</w:t>
      </w:r>
      <w:r>
        <w:rPr>
          <w:rFonts w:hint="eastAsia"/>
          <w:color w:val="000000"/>
        </w:rPr>
        <w:t>L1</w:t>
      </w:r>
      <w:r>
        <w:rPr>
          <w:rFonts w:hint="eastAsia"/>
          <w:color w:val="000000"/>
        </w:rPr>
        <w:t>、</w:t>
      </w:r>
      <w:r>
        <w:rPr>
          <w:rFonts w:hint="eastAsia"/>
          <w:color w:val="000000"/>
        </w:rPr>
        <w:t>L5</w:t>
      </w:r>
      <w:r>
        <w:rPr>
          <w:rFonts w:hint="eastAsia"/>
          <w:color w:val="000000"/>
        </w:rPr>
        <w:t>、</w:t>
      </w:r>
      <w:r>
        <w:rPr>
          <w:rFonts w:hint="eastAsia"/>
          <w:color w:val="000000"/>
        </w:rPr>
        <w:t>L6</w:t>
      </w:r>
      <w:r>
        <w:rPr>
          <w:rFonts w:hint="eastAsia"/>
          <w:color w:val="000000"/>
        </w:rPr>
        <w:t>段排水沟应制作挡板，防止上方堆积物因雨水冲刷堵塞排水沟）</w:t>
      </w:r>
      <w:r w:rsidRPr="0067179F">
        <w:rPr>
          <w:color w:val="000000"/>
        </w:rPr>
        <w:t>。沟体采用</w:t>
      </w:r>
      <w:r>
        <w:rPr>
          <w:rFonts w:hint="eastAsia"/>
          <w:color w:val="000000"/>
        </w:rPr>
        <w:t>C25</w:t>
      </w:r>
      <w:r>
        <w:rPr>
          <w:rFonts w:hint="eastAsia"/>
          <w:color w:val="000000"/>
        </w:rPr>
        <w:t>混凝土浇筑</w:t>
      </w:r>
      <w:r w:rsidRPr="0067179F">
        <w:rPr>
          <w:color w:val="000000"/>
        </w:rPr>
        <w:t>，底面和侧面厚度均为</w:t>
      </w:r>
      <w:r>
        <w:rPr>
          <w:rFonts w:hint="eastAsia"/>
          <w:color w:val="000000"/>
        </w:rPr>
        <w:t>10</w:t>
      </w:r>
      <w:r w:rsidRPr="0067179F">
        <w:rPr>
          <w:color w:val="000000"/>
        </w:rPr>
        <w:t>cm</w:t>
      </w:r>
      <w:r w:rsidRPr="0067179F">
        <w:rPr>
          <w:color w:val="000000"/>
        </w:rPr>
        <w:t>。底部设置</w:t>
      </w:r>
      <w:r w:rsidRPr="0067179F">
        <w:rPr>
          <w:color w:val="000000"/>
        </w:rPr>
        <w:t>0.5%</w:t>
      </w:r>
      <w:r w:rsidRPr="0067179F">
        <w:rPr>
          <w:color w:val="000000"/>
        </w:rPr>
        <w:t>的底坡，排水沟基础采用</w:t>
      </w:r>
      <w:r>
        <w:rPr>
          <w:rFonts w:hint="eastAsia"/>
          <w:color w:val="000000"/>
        </w:rPr>
        <w:t>混合砂石料</w:t>
      </w:r>
      <w:r w:rsidRPr="0067179F">
        <w:rPr>
          <w:color w:val="000000"/>
        </w:rPr>
        <w:t>垫层，垫层厚为</w:t>
      </w:r>
      <w:r w:rsidRPr="0067179F">
        <w:rPr>
          <w:color w:val="000000"/>
        </w:rPr>
        <w:t>0.15m</w:t>
      </w:r>
      <w:r w:rsidRPr="0067179F">
        <w:rPr>
          <w:color w:val="000000"/>
        </w:rPr>
        <w:t>，排水沟分缝间距为</w:t>
      </w:r>
      <w:r w:rsidRPr="0067179F">
        <w:rPr>
          <w:color w:val="000000"/>
        </w:rPr>
        <w:t>15m</w:t>
      </w:r>
      <w:r w:rsidRPr="0067179F">
        <w:rPr>
          <w:color w:val="000000"/>
        </w:rPr>
        <w:t>。</w:t>
      </w:r>
    </w:p>
    <w:p w:rsidR="00DE4EBD" w:rsidRDefault="00DE4EBD" w:rsidP="00DE4EBD">
      <w:pPr>
        <w:ind w:firstLine="560"/>
        <w:rPr>
          <w:rFonts w:hint="eastAsia"/>
        </w:rPr>
      </w:pPr>
      <w:r>
        <w:t>本工程涉及的工程量汇总见表（表</w:t>
      </w:r>
      <w:r>
        <w:t>3-</w:t>
      </w:r>
      <w:r>
        <w:rPr>
          <w:rFonts w:hint="eastAsia"/>
        </w:rPr>
        <w:t>2</w:t>
      </w:r>
      <w:r>
        <w:t>）。</w:t>
      </w:r>
    </w:p>
    <w:p w:rsidR="00DE4EBD" w:rsidRDefault="00DE4EBD" w:rsidP="00DE4EBD">
      <w:pPr>
        <w:ind w:firstLine="482"/>
        <w:jc w:val="center"/>
        <w:rPr>
          <w:rFonts w:hint="eastAsia"/>
          <w:b/>
          <w:color w:val="000000"/>
          <w:sz w:val="24"/>
        </w:rPr>
      </w:pPr>
      <w:r>
        <w:rPr>
          <w:b/>
          <w:sz w:val="24"/>
        </w:rPr>
        <w:t>表</w:t>
      </w:r>
      <w:r>
        <w:rPr>
          <w:b/>
          <w:sz w:val="24"/>
        </w:rPr>
        <w:t>3-</w:t>
      </w:r>
      <w:r>
        <w:rPr>
          <w:rFonts w:hint="eastAsia"/>
          <w:b/>
          <w:sz w:val="24"/>
        </w:rPr>
        <w:t xml:space="preserve">2  </w:t>
      </w:r>
      <w:r w:rsidRPr="00871D3E">
        <w:rPr>
          <w:rFonts w:hint="eastAsia"/>
          <w:b/>
          <w:bCs/>
          <w:color w:val="000000"/>
          <w:sz w:val="24"/>
        </w:rPr>
        <w:t>矿山生态修复工程不稳定斜坡</w:t>
      </w:r>
      <w:r>
        <w:rPr>
          <w:b/>
          <w:color w:val="000000"/>
          <w:sz w:val="24"/>
        </w:rPr>
        <w:t>治理工程量一览表</w:t>
      </w:r>
    </w:p>
    <w:p w:rsidR="00941C1F" w:rsidRPr="00A1595A" w:rsidRDefault="00941C1F" w:rsidP="00941C1F">
      <w:pPr>
        <w:ind w:firstLine="560"/>
        <w:jc w:val="center"/>
        <w:rPr>
          <w:rFonts w:hint="eastAsia"/>
        </w:rPr>
      </w:pPr>
    </w:p>
    <w:p w:rsidR="00DE4EBD" w:rsidRDefault="00DE4EBD" w:rsidP="00DE4EBD">
      <w:pPr>
        <w:pStyle w:val="2"/>
        <w:spacing w:before="0" w:after="0" w:line="360" w:lineRule="auto"/>
        <w:ind w:firstLineChars="0" w:firstLine="0"/>
        <w:rPr>
          <w:rFonts w:ascii="Times New Roman" w:hAnsi="Times New Roman"/>
        </w:rPr>
      </w:pPr>
      <w:bookmarkStart w:id="78" w:name="_Toc456955266"/>
      <w:bookmarkStart w:id="79" w:name="_Toc513980283"/>
      <w:r>
        <w:rPr>
          <w:rFonts w:ascii="Times New Roman" w:hAnsi="Times New Roman"/>
        </w:rPr>
        <w:t>3.</w:t>
      </w:r>
      <w:r>
        <w:rPr>
          <w:rFonts w:ascii="Times New Roman" w:hAnsi="Times New Roman" w:hint="eastAsia"/>
          <w:lang w:eastAsia="zh-CN"/>
        </w:rPr>
        <w:t>4</w:t>
      </w:r>
      <w:r>
        <w:rPr>
          <w:rFonts w:ascii="Times New Roman" w:hAnsi="Times New Roman"/>
        </w:rPr>
        <w:t>治理效果</w:t>
      </w:r>
      <w:bookmarkEnd w:id="78"/>
      <w:bookmarkEnd w:id="79"/>
    </w:p>
    <w:p w:rsidR="00DE4EBD" w:rsidRDefault="00DE4EBD" w:rsidP="00DE4EBD">
      <w:pPr>
        <w:pStyle w:val="3"/>
        <w:spacing w:before="80" w:after="80"/>
        <w:ind w:firstLineChars="0" w:firstLine="0"/>
      </w:pPr>
      <w:bookmarkStart w:id="80" w:name="_Toc455590446"/>
      <w:bookmarkStart w:id="81" w:name="_Toc456955267"/>
      <w:r>
        <w:t>3.</w:t>
      </w:r>
      <w:r>
        <w:rPr>
          <w:rFonts w:hint="eastAsia"/>
          <w:lang w:eastAsia="zh-CN"/>
        </w:rPr>
        <w:t>4</w:t>
      </w:r>
      <w:r>
        <w:t xml:space="preserve">.1 </w:t>
      </w:r>
      <w:r>
        <w:t>在稳定性验算中采用的方法</w:t>
      </w:r>
      <w:bookmarkEnd w:id="80"/>
      <w:bookmarkEnd w:id="81"/>
    </w:p>
    <w:p w:rsidR="00DE4EBD" w:rsidRDefault="00DE4EBD" w:rsidP="00DE4EBD">
      <w:pPr>
        <w:spacing w:line="336" w:lineRule="auto"/>
        <w:ind w:firstLine="560"/>
        <w:rPr>
          <w:color w:val="000000"/>
        </w:rPr>
      </w:pPr>
      <w:r>
        <w:rPr>
          <w:color w:val="000000"/>
        </w:rPr>
        <w:t>基于前期详细的地质勘探工作，稳定性计算按《岩土工程勘察规范》（</w:t>
      </w:r>
      <w:r>
        <w:rPr>
          <w:color w:val="000000"/>
        </w:rPr>
        <w:t>GB50021</w:t>
      </w:r>
      <w:r>
        <w:rPr>
          <w:color w:val="000000"/>
        </w:rPr>
        <w:t>－</w:t>
      </w:r>
      <w:r>
        <w:rPr>
          <w:color w:val="000000"/>
        </w:rPr>
        <w:t>2001</w:t>
      </w:r>
      <w:r>
        <w:rPr>
          <w:color w:val="000000"/>
        </w:rPr>
        <w:t>）（</w:t>
      </w:r>
      <w:r>
        <w:rPr>
          <w:color w:val="000000"/>
        </w:rPr>
        <w:t>2009</w:t>
      </w:r>
      <w:r>
        <w:rPr>
          <w:color w:val="000000"/>
        </w:rPr>
        <w:t>年版）条文说明中</w:t>
      </w:r>
      <w:r>
        <w:rPr>
          <w:color w:val="000000"/>
        </w:rPr>
        <w:t>5.2.8</w:t>
      </w:r>
      <w:r>
        <w:rPr>
          <w:color w:val="000000"/>
        </w:rPr>
        <w:t>的公式进行稳定性系数计算。</w:t>
      </w:r>
    </w:p>
    <w:p w:rsidR="00DE4EBD" w:rsidRDefault="00DE4EBD" w:rsidP="00DE4EBD">
      <w:pPr>
        <w:pStyle w:val="3"/>
        <w:spacing w:before="80" w:after="80"/>
        <w:ind w:firstLineChars="0" w:firstLine="0"/>
      </w:pPr>
      <w:bookmarkStart w:id="82" w:name="_Toc455590447"/>
      <w:bookmarkStart w:id="83" w:name="_Toc456955268"/>
      <w:r>
        <w:lastRenderedPageBreak/>
        <w:t>3.</w:t>
      </w:r>
      <w:r>
        <w:rPr>
          <w:rFonts w:hint="eastAsia"/>
          <w:lang w:eastAsia="zh-CN"/>
        </w:rPr>
        <w:t>4</w:t>
      </w:r>
      <w:r>
        <w:t xml:space="preserve">.2 </w:t>
      </w:r>
      <w:r>
        <w:t>计算参数的确定</w:t>
      </w:r>
      <w:bookmarkEnd w:id="82"/>
      <w:bookmarkEnd w:id="83"/>
    </w:p>
    <w:p w:rsidR="00DE4EBD" w:rsidRDefault="00941C1F" w:rsidP="00DE4EBD">
      <w:pPr>
        <w:ind w:firstLine="560"/>
      </w:pPr>
      <w:r>
        <w:rPr>
          <w:color w:val="000000"/>
        </w:rPr>
        <w:t>根据勘察提供的计算参数，本次</w:t>
      </w:r>
      <w:r w:rsidR="00DE4EBD">
        <w:rPr>
          <w:color w:val="000000"/>
        </w:rPr>
        <w:t>采用计算参数如表</w:t>
      </w:r>
      <w:r w:rsidR="00DE4EBD">
        <w:rPr>
          <w:color w:val="000000"/>
        </w:rPr>
        <w:t>3-</w:t>
      </w:r>
      <w:r w:rsidR="00DE4EBD">
        <w:rPr>
          <w:rFonts w:hint="eastAsia"/>
          <w:color w:val="000000"/>
        </w:rPr>
        <w:t>3</w:t>
      </w:r>
      <w:r w:rsidR="00DE4EBD">
        <w:rPr>
          <w:color w:val="000000"/>
        </w:rPr>
        <w:t>所示。</w:t>
      </w:r>
    </w:p>
    <w:p w:rsidR="00DE4EBD" w:rsidRDefault="00DE4EBD" w:rsidP="00DE4EBD">
      <w:pPr>
        <w:spacing w:line="336" w:lineRule="auto"/>
        <w:ind w:firstLine="482"/>
        <w:jc w:val="center"/>
        <w:rPr>
          <w:b/>
          <w:sz w:val="24"/>
        </w:rPr>
      </w:pPr>
      <w:r>
        <w:rPr>
          <w:b/>
          <w:sz w:val="24"/>
        </w:rPr>
        <w:t>表</w:t>
      </w:r>
      <w:r>
        <w:rPr>
          <w:b/>
          <w:sz w:val="24"/>
        </w:rPr>
        <w:t>3-</w:t>
      </w:r>
      <w:r>
        <w:rPr>
          <w:rFonts w:hint="eastAsia"/>
          <w:b/>
          <w:sz w:val="24"/>
        </w:rPr>
        <w:t>3</w:t>
      </w:r>
      <w:r>
        <w:rPr>
          <w:b/>
          <w:sz w:val="24"/>
        </w:rPr>
        <w:t>计算参数综合取值表</w:t>
      </w:r>
    </w:p>
    <w:tbl>
      <w:tblPr>
        <w:tblW w:w="9108"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2"/>
        <w:gridCol w:w="1573"/>
        <w:gridCol w:w="1660"/>
        <w:gridCol w:w="1474"/>
        <w:gridCol w:w="1660"/>
        <w:gridCol w:w="1489"/>
      </w:tblGrid>
      <w:tr w:rsidR="00DE4EBD" w:rsidTr="00FE595E">
        <w:trPr>
          <w:trHeight w:val="397"/>
          <w:jc w:val="center"/>
        </w:trPr>
        <w:tc>
          <w:tcPr>
            <w:tcW w:w="4485" w:type="dxa"/>
            <w:gridSpan w:val="3"/>
            <w:vAlign w:val="center"/>
          </w:tcPr>
          <w:p w:rsidR="00DE4EBD" w:rsidRPr="00126C81" w:rsidRDefault="00DE4EBD" w:rsidP="00673228">
            <w:pPr>
              <w:spacing w:line="240" w:lineRule="auto"/>
              <w:ind w:firstLineChars="0" w:firstLine="0"/>
              <w:jc w:val="center"/>
              <w:rPr>
                <w:sz w:val="24"/>
                <w:szCs w:val="24"/>
              </w:rPr>
            </w:pPr>
            <w:r w:rsidRPr="00126C81">
              <w:rPr>
                <w:sz w:val="24"/>
                <w:szCs w:val="24"/>
              </w:rPr>
              <w:t>天然状态</w:t>
            </w:r>
          </w:p>
        </w:tc>
        <w:tc>
          <w:tcPr>
            <w:tcW w:w="4623" w:type="dxa"/>
            <w:gridSpan w:val="3"/>
            <w:vAlign w:val="center"/>
          </w:tcPr>
          <w:p w:rsidR="00DE4EBD" w:rsidRPr="00126C81" w:rsidRDefault="00DE4EBD" w:rsidP="00673228">
            <w:pPr>
              <w:spacing w:line="240" w:lineRule="auto"/>
              <w:ind w:firstLineChars="0" w:firstLine="0"/>
              <w:jc w:val="center"/>
              <w:rPr>
                <w:sz w:val="24"/>
                <w:szCs w:val="24"/>
              </w:rPr>
            </w:pPr>
            <w:r w:rsidRPr="00126C81">
              <w:rPr>
                <w:sz w:val="24"/>
                <w:szCs w:val="24"/>
              </w:rPr>
              <w:t>饱和状态</w:t>
            </w:r>
          </w:p>
        </w:tc>
      </w:tr>
      <w:tr w:rsidR="00DE4EBD" w:rsidTr="00FE595E">
        <w:trPr>
          <w:trHeight w:val="397"/>
          <w:jc w:val="center"/>
        </w:trPr>
        <w:tc>
          <w:tcPr>
            <w:tcW w:w="1252" w:type="dxa"/>
            <w:vAlign w:val="center"/>
          </w:tcPr>
          <w:p w:rsidR="00DE4EBD" w:rsidRPr="00126C81" w:rsidRDefault="00DE4EBD" w:rsidP="00673228">
            <w:pPr>
              <w:ind w:firstLineChars="0" w:firstLine="0"/>
              <w:jc w:val="center"/>
              <w:rPr>
                <w:sz w:val="24"/>
                <w:szCs w:val="24"/>
              </w:rPr>
            </w:pPr>
            <w:r w:rsidRPr="00126C81">
              <w:rPr>
                <w:sz w:val="24"/>
                <w:szCs w:val="24"/>
              </w:rPr>
              <w:t>C(kPa)</w:t>
            </w:r>
          </w:p>
        </w:tc>
        <w:tc>
          <w:tcPr>
            <w:tcW w:w="1573" w:type="dxa"/>
            <w:vAlign w:val="center"/>
          </w:tcPr>
          <w:p w:rsidR="00DE4EBD" w:rsidRPr="00126C81" w:rsidRDefault="00DE4EBD" w:rsidP="00673228">
            <w:pPr>
              <w:spacing w:line="240" w:lineRule="auto"/>
              <w:ind w:firstLineChars="0" w:firstLine="0"/>
              <w:jc w:val="center"/>
              <w:rPr>
                <w:sz w:val="24"/>
                <w:szCs w:val="24"/>
              </w:rPr>
            </w:pPr>
            <w:r w:rsidRPr="00126C81">
              <w:rPr>
                <w:sz w:val="24"/>
                <w:szCs w:val="24"/>
              </w:rPr>
              <w:t>φ (°)</w:t>
            </w:r>
          </w:p>
        </w:tc>
        <w:tc>
          <w:tcPr>
            <w:tcW w:w="1660" w:type="dxa"/>
            <w:vAlign w:val="center"/>
          </w:tcPr>
          <w:p w:rsidR="00DE4EBD" w:rsidRPr="00126C81" w:rsidRDefault="00DE4EBD" w:rsidP="00673228">
            <w:pPr>
              <w:spacing w:line="240" w:lineRule="auto"/>
              <w:ind w:firstLineChars="0" w:firstLine="0"/>
              <w:jc w:val="center"/>
              <w:rPr>
                <w:sz w:val="24"/>
                <w:szCs w:val="24"/>
              </w:rPr>
            </w:pPr>
            <w:r w:rsidRPr="00126C81">
              <w:rPr>
                <w:sz w:val="24"/>
                <w:szCs w:val="24"/>
              </w:rPr>
              <w:t>γ(kN/m</w:t>
            </w:r>
            <w:r w:rsidRPr="00126C81">
              <w:rPr>
                <w:sz w:val="24"/>
                <w:szCs w:val="24"/>
                <w:vertAlign w:val="superscript"/>
              </w:rPr>
              <w:t>3</w:t>
            </w:r>
            <w:r w:rsidRPr="00126C81">
              <w:rPr>
                <w:sz w:val="24"/>
                <w:szCs w:val="24"/>
              </w:rPr>
              <w:t>)</w:t>
            </w:r>
          </w:p>
        </w:tc>
        <w:tc>
          <w:tcPr>
            <w:tcW w:w="1474" w:type="dxa"/>
            <w:vAlign w:val="center"/>
          </w:tcPr>
          <w:p w:rsidR="00DE4EBD" w:rsidRPr="00126C81" w:rsidRDefault="00DE4EBD" w:rsidP="00673228">
            <w:pPr>
              <w:spacing w:line="240" w:lineRule="auto"/>
              <w:ind w:firstLineChars="0" w:firstLine="0"/>
              <w:jc w:val="center"/>
              <w:rPr>
                <w:sz w:val="24"/>
                <w:szCs w:val="24"/>
              </w:rPr>
            </w:pPr>
            <w:r w:rsidRPr="00126C81">
              <w:rPr>
                <w:sz w:val="24"/>
                <w:szCs w:val="24"/>
              </w:rPr>
              <w:t>C(kPa)</w:t>
            </w:r>
          </w:p>
        </w:tc>
        <w:tc>
          <w:tcPr>
            <w:tcW w:w="1660" w:type="dxa"/>
            <w:vAlign w:val="center"/>
          </w:tcPr>
          <w:p w:rsidR="00DE4EBD" w:rsidRPr="00126C81" w:rsidRDefault="00DE4EBD" w:rsidP="00673228">
            <w:pPr>
              <w:spacing w:line="240" w:lineRule="auto"/>
              <w:ind w:firstLineChars="0" w:firstLine="0"/>
              <w:jc w:val="center"/>
              <w:rPr>
                <w:sz w:val="24"/>
                <w:szCs w:val="24"/>
              </w:rPr>
            </w:pPr>
            <w:r w:rsidRPr="00126C81">
              <w:rPr>
                <w:sz w:val="24"/>
                <w:szCs w:val="24"/>
              </w:rPr>
              <w:t>φ(°)</w:t>
            </w:r>
          </w:p>
        </w:tc>
        <w:tc>
          <w:tcPr>
            <w:tcW w:w="1489" w:type="dxa"/>
            <w:vAlign w:val="center"/>
          </w:tcPr>
          <w:p w:rsidR="00DE4EBD" w:rsidRPr="00126C81" w:rsidRDefault="00DE4EBD" w:rsidP="00673228">
            <w:pPr>
              <w:spacing w:line="240" w:lineRule="auto"/>
              <w:ind w:firstLineChars="0" w:firstLine="0"/>
              <w:jc w:val="center"/>
              <w:rPr>
                <w:sz w:val="24"/>
                <w:szCs w:val="24"/>
              </w:rPr>
            </w:pPr>
            <w:r w:rsidRPr="00126C81">
              <w:rPr>
                <w:sz w:val="24"/>
                <w:szCs w:val="24"/>
              </w:rPr>
              <w:t>γ(kN/m</w:t>
            </w:r>
            <w:r w:rsidRPr="00126C81">
              <w:rPr>
                <w:sz w:val="24"/>
                <w:szCs w:val="24"/>
                <w:vertAlign w:val="superscript"/>
              </w:rPr>
              <w:t>3</w:t>
            </w:r>
            <w:r w:rsidRPr="00126C81">
              <w:rPr>
                <w:sz w:val="24"/>
                <w:szCs w:val="24"/>
              </w:rPr>
              <w:t>)</w:t>
            </w:r>
          </w:p>
        </w:tc>
      </w:tr>
      <w:tr w:rsidR="00DE4EBD" w:rsidTr="00FE595E">
        <w:trPr>
          <w:trHeight w:val="397"/>
          <w:jc w:val="center"/>
        </w:trPr>
        <w:tc>
          <w:tcPr>
            <w:tcW w:w="1252" w:type="dxa"/>
            <w:vAlign w:val="center"/>
          </w:tcPr>
          <w:p w:rsidR="00DE4EBD" w:rsidRPr="00126C81" w:rsidRDefault="00DE4EBD" w:rsidP="00673228">
            <w:pPr>
              <w:spacing w:line="240" w:lineRule="auto"/>
              <w:ind w:firstLineChars="0" w:firstLine="0"/>
              <w:jc w:val="center"/>
              <w:rPr>
                <w:sz w:val="24"/>
                <w:szCs w:val="24"/>
              </w:rPr>
            </w:pPr>
            <w:r>
              <w:rPr>
                <w:rFonts w:hint="eastAsia"/>
                <w:sz w:val="24"/>
                <w:szCs w:val="24"/>
              </w:rPr>
              <w:t>10.1</w:t>
            </w:r>
          </w:p>
        </w:tc>
        <w:tc>
          <w:tcPr>
            <w:tcW w:w="1573" w:type="dxa"/>
            <w:vAlign w:val="center"/>
          </w:tcPr>
          <w:p w:rsidR="00DE4EBD" w:rsidRPr="00126C81" w:rsidRDefault="00DE4EBD" w:rsidP="00673228">
            <w:pPr>
              <w:spacing w:line="240" w:lineRule="auto"/>
              <w:ind w:firstLineChars="0" w:firstLine="0"/>
              <w:jc w:val="center"/>
              <w:rPr>
                <w:sz w:val="24"/>
                <w:szCs w:val="24"/>
              </w:rPr>
            </w:pPr>
            <w:r>
              <w:rPr>
                <w:rFonts w:hint="eastAsia"/>
                <w:sz w:val="24"/>
                <w:szCs w:val="24"/>
              </w:rPr>
              <w:t>29.0</w:t>
            </w:r>
          </w:p>
        </w:tc>
        <w:tc>
          <w:tcPr>
            <w:tcW w:w="1660" w:type="dxa"/>
            <w:vAlign w:val="center"/>
          </w:tcPr>
          <w:p w:rsidR="00DE4EBD" w:rsidRPr="00126C81" w:rsidRDefault="00DE4EBD" w:rsidP="00673228">
            <w:pPr>
              <w:spacing w:line="240" w:lineRule="auto"/>
              <w:ind w:firstLineChars="0" w:firstLine="0"/>
              <w:jc w:val="center"/>
              <w:rPr>
                <w:sz w:val="24"/>
                <w:szCs w:val="24"/>
              </w:rPr>
            </w:pPr>
            <w:r>
              <w:rPr>
                <w:rFonts w:hint="eastAsia"/>
                <w:sz w:val="24"/>
                <w:szCs w:val="24"/>
              </w:rPr>
              <w:t>19.6</w:t>
            </w:r>
          </w:p>
        </w:tc>
        <w:tc>
          <w:tcPr>
            <w:tcW w:w="1474" w:type="dxa"/>
            <w:vAlign w:val="center"/>
          </w:tcPr>
          <w:p w:rsidR="00DE4EBD" w:rsidRPr="00126C81" w:rsidRDefault="00DE4EBD" w:rsidP="00673228">
            <w:pPr>
              <w:spacing w:line="240" w:lineRule="auto"/>
              <w:ind w:firstLineChars="0" w:firstLine="0"/>
              <w:jc w:val="center"/>
              <w:rPr>
                <w:sz w:val="24"/>
                <w:szCs w:val="24"/>
              </w:rPr>
            </w:pPr>
            <w:r>
              <w:rPr>
                <w:rFonts w:hint="eastAsia"/>
                <w:sz w:val="24"/>
                <w:szCs w:val="24"/>
              </w:rPr>
              <w:t>8.2</w:t>
            </w:r>
          </w:p>
        </w:tc>
        <w:tc>
          <w:tcPr>
            <w:tcW w:w="1660" w:type="dxa"/>
            <w:vAlign w:val="center"/>
          </w:tcPr>
          <w:p w:rsidR="00DE4EBD" w:rsidRPr="00126C81" w:rsidRDefault="00DE4EBD" w:rsidP="00673228">
            <w:pPr>
              <w:spacing w:line="240" w:lineRule="auto"/>
              <w:ind w:firstLineChars="0" w:firstLine="0"/>
              <w:jc w:val="center"/>
              <w:rPr>
                <w:sz w:val="24"/>
                <w:szCs w:val="24"/>
              </w:rPr>
            </w:pPr>
            <w:r>
              <w:rPr>
                <w:rFonts w:hint="eastAsia"/>
                <w:sz w:val="24"/>
                <w:szCs w:val="24"/>
              </w:rPr>
              <w:t>17.6</w:t>
            </w:r>
          </w:p>
        </w:tc>
        <w:tc>
          <w:tcPr>
            <w:tcW w:w="1489" w:type="dxa"/>
            <w:vAlign w:val="center"/>
          </w:tcPr>
          <w:p w:rsidR="00DE4EBD" w:rsidRPr="00126C81" w:rsidRDefault="00DE4EBD" w:rsidP="00673228">
            <w:pPr>
              <w:spacing w:line="240" w:lineRule="auto"/>
              <w:ind w:firstLineChars="0" w:firstLine="0"/>
              <w:jc w:val="center"/>
              <w:rPr>
                <w:sz w:val="24"/>
                <w:szCs w:val="24"/>
              </w:rPr>
            </w:pPr>
            <w:r>
              <w:rPr>
                <w:rFonts w:hint="eastAsia"/>
                <w:sz w:val="24"/>
                <w:szCs w:val="24"/>
              </w:rPr>
              <w:t>19.9</w:t>
            </w:r>
          </w:p>
        </w:tc>
      </w:tr>
    </w:tbl>
    <w:p w:rsidR="00DE4EBD" w:rsidRDefault="00DE4EBD" w:rsidP="00DE4EBD">
      <w:pPr>
        <w:pStyle w:val="3"/>
        <w:spacing w:before="80" w:after="80"/>
        <w:ind w:firstLineChars="0" w:firstLine="0"/>
      </w:pPr>
      <w:bookmarkStart w:id="84" w:name="_Toc455590448"/>
      <w:bookmarkStart w:id="85" w:name="_Toc456955269"/>
      <w:r>
        <w:t>3.</w:t>
      </w:r>
      <w:r>
        <w:rPr>
          <w:rFonts w:hint="eastAsia"/>
          <w:lang w:eastAsia="zh-CN"/>
        </w:rPr>
        <w:t>4</w:t>
      </w:r>
      <w:r>
        <w:t xml:space="preserve">.3 </w:t>
      </w:r>
      <w:bookmarkEnd w:id="84"/>
      <w:bookmarkEnd w:id="85"/>
      <w:r>
        <w:rPr>
          <w:rFonts w:hint="eastAsia"/>
        </w:rPr>
        <w:t>重力式挡土墙</w:t>
      </w:r>
      <w:r>
        <w:t>设计</w:t>
      </w:r>
    </w:p>
    <w:p w:rsidR="00DE4EBD" w:rsidRDefault="00DE4EBD" w:rsidP="00DE4EBD">
      <w:pPr>
        <w:spacing w:line="336" w:lineRule="auto"/>
        <w:ind w:firstLine="560"/>
      </w:pPr>
      <w:r>
        <w:t>根据重力式挡</w:t>
      </w:r>
      <w:r>
        <w:rPr>
          <w:rFonts w:hint="eastAsia"/>
        </w:rPr>
        <w:t>土</w:t>
      </w:r>
      <w:r>
        <w:t>墙结构尺寸，严格按照《滑坡防治工程设计与施工技术规范》（</w:t>
      </w:r>
      <w:r>
        <w:t>DZ/T0219-2006</w:t>
      </w:r>
      <w:r>
        <w:t>）</w:t>
      </w:r>
      <w:r>
        <w:t>10.2</w:t>
      </w:r>
      <w:r>
        <w:t>的相关规定对其进行检算，采用库仑主动土压力理论计算其主动土压力，并分别对重力式挡墙进行抗滑移稳定性、抗倾覆稳定性及基底应力等进行检算。</w:t>
      </w:r>
    </w:p>
    <w:p w:rsidR="00DE4EBD" w:rsidRDefault="00DE4EBD" w:rsidP="00DE4EBD">
      <w:pPr>
        <w:spacing w:line="336" w:lineRule="auto"/>
        <w:ind w:firstLine="560"/>
      </w:pPr>
      <w:r>
        <w:t>（</w:t>
      </w:r>
      <w:r>
        <w:t>1</w:t>
      </w:r>
      <w:r>
        <w:t>）挡土墙结构设计</w:t>
      </w:r>
    </w:p>
    <w:p w:rsidR="00DE4EBD" w:rsidRDefault="00DE4EBD" w:rsidP="00DE4EBD">
      <w:pPr>
        <w:ind w:firstLine="482"/>
        <w:jc w:val="center"/>
        <w:rPr>
          <w:b/>
          <w:color w:val="000000"/>
          <w:sz w:val="24"/>
          <w:szCs w:val="24"/>
        </w:rPr>
      </w:pPr>
      <w:r>
        <w:rPr>
          <w:b/>
          <w:color w:val="000000"/>
          <w:sz w:val="24"/>
          <w:szCs w:val="24"/>
        </w:rPr>
        <w:t>表</w:t>
      </w:r>
      <w:r>
        <w:rPr>
          <w:rFonts w:hint="eastAsia"/>
          <w:b/>
          <w:color w:val="000000"/>
          <w:sz w:val="24"/>
          <w:szCs w:val="24"/>
        </w:rPr>
        <w:t>3-4</w:t>
      </w:r>
      <w:r>
        <w:rPr>
          <w:b/>
          <w:color w:val="000000"/>
          <w:sz w:val="24"/>
          <w:szCs w:val="24"/>
        </w:rPr>
        <w:t>挡土墙结构设计表</w:t>
      </w:r>
    </w:p>
    <w:tbl>
      <w:tblPr>
        <w:tblW w:w="0" w:type="auto"/>
        <w:jc w:val="center"/>
        <w:tblLayout w:type="fixed"/>
        <w:tblLook w:val="0000"/>
      </w:tblPr>
      <w:tblGrid>
        <w:gridCol w:w="1417"/>
        <w:gridCol w:w="1363"/>
        <w:gridCol w:w="1363"/>
        <w:gridCol w:w="1363"/>
        <w:gridCol w:w="950"/>
        <w:gridCol w:w="1660"/>
      </w:tblGrid>
      <w:tr w:rsidR="00DE4EBD" w:rsidTr="00673228">
        <w:trPr>
          <w:trHeight w:val="270"/>
          <w:jc w:val="center"/>
        </w:trPr>
        <w:tc>
          <w:tcPr>
            <w:tcW w:w="1417" w:type="dxa"/>
            <w:tcBorders>
              <w:top w:val="single" w:sz="4" w:space="0" w:color="auto"/>
              <w:left w:val="single" w:sz="4" w:space="0" w:color="auto"/>
              <w:bottom w:val="single" w:sz="4" w:space="0" w:color="auto"/>
              <w:right w:val="single" w:sz="4" w:space="0" w:color="auto"/>
            </w:tcBorders>
            <w:vAlign w:val="center"/>
          </w:tcPr>
          <w:p w:rsidR="00DE4EBD" w:rsidRPr="00126C81" w:rsidRDefault="00DE4EBD" w:rsidP="00673228">
            <w:pPr>
              <w:widowControl/>
              <w:ind w:firstLineChars="83" w:firstLine="199"/>
              <w:rPr>
                <w:color w:val="000000"/>
                <w:kern w:val="0"/>
                <w:sz w:val="24"/>
                <w:szCs w:val="24"/>
              </w:rPr>
            </w:pPr>
            <w:r w:rsidRPr="00126C81">
              <w:rPr>
                <w:color w:val="000000"/>
                <w:kern w:val="0"/>
                <w:sz w:val="24"/>
                <w:szCs w:val="24"/>
              </w:rPr>
              <w:t>名称</w:t>
            </w:r>
          </w:p>
        </w:tc>
        <w:tc>
          <w:tcPr>
            <w:tcW w:w="1363" w:type="dxa"/>
            <w:tcBorders>
              <w:top w:val="single" w:sz="4" w:space="0" w:color="auto"/>
              <w:left w:val="nil"/>
              <w:bottom w:val="single" w:sz="4" w:space="0" w:color="auto"/>
              <w:right w:val="single" w:sz="4" w:space="0" w:color="auto"/>
            </w:tcBorders>
            <w:vAlign w:val="center"/>
          </w:tcPr>
          <w:p w:rsidR="00DE4EBD" w:rsidRPr="00126C81" w:rsidRDefault="00DE4EBD" w:rsidP="00673228">
            <w:pPr>
              <w:widowControl/>
              <w:ind w:firstLineChars="0" w:firstLine="0"/>
              <w:rPr>
                <w:color w:val="000000"/>
                <w:kern w:val="0"/>
                <w:sz w:val="24"/>
                <w:szCs w:val="24"/>
              </w:rPr>
            </w:pPr>
            <w:r w:rsidRPr="00126C81">
              <w:rPr>
                <w:color w:val="000000"/>
                <w:kern w:val="0"/>
                <w:sz w:val="24"/>
                <w:szCs w:val="24"/>
              </w:rPr>
              <w:t>墙高（</w:t>
            </w:r>
            <w:r w:rsidRPr="00126C81">
              <w:rPr>
                <w:color w:val="000000"/>
                <w:kern w:val="0"/>
                <w:sz w:val="24"/>
                <w:szCs w:val="24"/>
              </w:rPr>
              <w:t>m</w:t>
            </w:r>
            <w:r w:rsidRPr="00126C81">
              <w:rPr>
                <w:color w:val="000000"/>
                <w:kern w:val="0"/>
                <w:sz w:val="24"/>
                <w:szCs w:val="24"/>
              </w:rPr>
              <w:t>）</w:t>
            </w:r>
          </w:p>
        </w:tc>
        <w:tc>
          <w:tcPr>
            <w:tcW w:w="1363" w:type="dxa"/>
            <w:tcBorders>
              <w:top w:val="single" w:sz="4" w:space="0" w:color="auto"/>
              <w:left w:val="nil"/>
              <w:bottom w:val="single" w:sz="4" w:space="0" w:color="auto"/>
              <w:right w:val="single" w:sz="4" w:space="0" w:color="auto"/>
            </w:tcBorders>
            <w:vAlign w:val="center"/>
          </w:tcPr>
          <w:p w:rsidR="00DE4EBD" w:rsidRPr="00126C81" w:rsidRDefault="00DE4EBD" w:rsidP="00673228">
            <w:pPr>
              <w:widowControl/>
              <w:ind w:firstLineChars="0" w:firstLine="0"/>
              <w:rPr>
                <w:color w:val="000000"/>
                <w:kern w:val="0"/>
                <w:sz w:val="24"/>
                <w:szCs w:val="24"/>
              </w:rPr>
            </w:pPr>
            <w:r w:rsidRPr="00126C81">
              <w:rPr>
                <w:color w:val="000000"/>
                <w:kern w:val="0"/>
                <w:sz w:val="24"/>
                <w:szCs w:val="24"/>
              </w:rPr>
              <w:t>顶宽（</w:t>
            </w:r>
            <w:r w:rsidRPr="00126C81">
              <w:rPr>
                <w:color w:val="000000"/>
                <w:kern w:val="0"/>
                <w:sz w:val="24"/>
                <w:szCs w:val="24"/>
              </w:rPr>
              <w:t>m</w:t>
            </w:r>
            <w:r w:rsidRPr="00126C81">
              <w:rPr>
                <w:color w:val="000000"/>
                <w:kern w:val="0"/>
                <w:sz w:val="24"/>
                <w:szCs w:val="24"/>
              </w:rPr>
              <w:t>）</w:t>
            </w:r>
          </w:p>
        </w:tc>
        <w:tc>
          <w:tcPr>
            <w:tcW w:w="1363" w:type="dxa"/>
            <w:tcBorders>
              <w:top w:val="single" w:sz="4" w:space="0" w:color="auto"/>
              <w:left w:val="nil"/>
              <w:bottom w:val="single" w:sz="4" w:space="0" w:color="auto"/>
              <w:right w:val="single" w:sz="4" w:space="0" w:color="auto"/>
            </w:tcBorders>
            <w:vAlign w:val="center"/>
          </w:tcPr>
          <w:p w:rsidR="00DE4EBD" w:rsidRPr="00126C81" w:rsidRDefault="00DE4EBD" w:rsidP="00673228">
            <w:pPr>
              <w:widowControl/>
              <w:ind w:firstLineChars="0" w:firstLine="0"/>
              <w:rPr>
                <w:color w:val="000000"/>
                <w:kern w:val="0"/>
                <w:sz w:val="24"/>
                <w:szCs w:val="24"/>
              </w:rPr>
            </w:pPr>
            <w:r w:rsidRPr="00126C81">
              <w:rPr>
                <w:color w:val="000000"/>
                <w:kern w:val="0"/>
                <w:sz w:val="24"/>
                <w:szCs w:val="24"/>
              </w:rPr>
              <w:t>底宽（</w:t>
            </w:r>
            <w:r w:rsidRPr="00126C81">
              <w:rPr>
                <w:color w:val="000000"/>
                <w:kern w:val="0"/>
                <w:sz w:val="24"/>
                <w:szCs w:val="24"/>
              </w:rPr>
              <w:t>m</w:t>
            </w:r>
            <w:r w:rsidRPr="00126C81">
              <w:rPr>
                <w:color w:val="000000"/>
                <w:kern w:val="0"/>
                <w:sz w:val="24"/>
                <w:szCs w:val="24"/>
              </w:rPr>
              <w:t>）</w:t>
            </w:r>
          </w:p>
        </w:tc>
        <w:tc>
          <w:tcPr>
            <w:tcW w:w="950" w:type="dxa"/>
            <w:tcBorders>
              <w:top w:val="single" w:sz="4" w:space="0" w:color="auto"/>
              <w:left w:val="nil"/>
              <w:bottom w:val="single" w:sz="4" w:space="0" w:color="auto"/>
              <w:right w:val="single" w:sz="4" w:space="0" w:color="auto"/>
            </w:tcBorders>
            <w:vAlign w:val="center"/>
          </w:tcPr>
          <w:p w:rsidR="00DE4EBD" w:rsidRPr="00126C81" w:rsidRDefault="00DE4EBD" w:rsidP="00673228">
            <w:pPr>
              <w:widowControl/>
              <w:ind w:firstLineChars="0" w:firstLine="0"/>
              <w:rPr>
                <w:color w:val="000000"/>
                <w:kern w:val="0"/>
                <w:sz w:val="24"/>
                <w:szCs w:val="24"/>
              </w:rPr>
            </w:pPr>
            <w:r w:rsidRPr="00126C81">
              <w:rPr>
                <w:color w:val="000000"/>
                <w:kern w:val="0"/>
                <w:sz w:val="24"/>
                <w:szCs w:val="24"/>
              </w:rPr>
              <w:t>胸坡比</w:t>
            </w:r>
          </w:p>
        </w:tc>
        <w:tc>
          <w:tcPr>
            <w:tcW w:w="1660" w:type="dxa"/>
            <w:tcBorders>
              <w:top w:val="single" w:sz="4" w:space="0" w:color="auto"/>
              <w:left w:val="nil"/>
              <w:bottom w:val="single" w:sz="4" w:space="0" w:color="auto"/>
              <w:right w:val="single" w:sz="4" w:space="0" w:color="auto"/>
            </w:tcBorders>
            <w:vAlign w:val="center"/>
          </w:tcPr>
          <w:p w:rsidR="00DE4EBD" w:rsidRPr="00126C81" w:rsidRDefault="00DE4EBD" w:rsidP="00673228">
            <w:pPr>
              <w:widowControl/>
              <w:ind w:firstLineChars="83" w:firstLine="199"/>
              <w:rPr>
                <w:color w:val="000000"/>
                <w:kern w:val="0"/>
                <w:sz w:val="24"/>
                <w:szCs w:val="24"/>
              </w:rPr>
            </w:pPr>
            <w:r w:rsidRPr="00126C81">
              <w:rPr>
                <w:color w:val="000000"/>
                <w:kern w:val="0"/>
                <w:sz w:val="24"/>
                <w:szCs w:val="24"/>
              </w:rPr>
              <w:t>背坡比</w:t>
            </w:r>
          </w:p>
        </w:tc>
      </w:tr>
      <w:tr w:rsidR="00DE4EBD" w:rsidTr="00673228">
        <w:trPr>
          <w:trHeight w:val="270"/>
          <w:jc w:val="center"/>
        </w:trPr>
        <w:tc>
          <w:tcPr>
            <w:tcW w:w="1417" w:type="dxa"/>
            <w:tcBorders>
              <w:top w:val="single" w:sz="4" w:space="0" w:color="auto"/>
              <w:left w:val="single" w:sz="4" w:space="0" w:color="auto"/>
              <w:bottom w:val="single" w:sz="4" w:space="0" w:color="auto"/>
              <w:right w:val="single" w:sz="4" w:space="0" w:color="auto"/>
            </w:tcBorders>
            <w:vAlign w:val="center"/>
          </w:tcPr>
          <w:p w:rsidR="00DE4EBD" w:rsidRPr="00126C81" w:rsidRDefault="00DE4EBD" w:rsidP="00673228">
            <w:pPr>
              <w:widowControl/>
              <w:ind w:firstLineChars="0" w:firstLine="0"/>
              <w:rPr>
                <w:color w:val="000000"/>
                <w:kern w:val="0"/>
                <w:sz w:val="24"/>
                <w:szCs w:val="24"/>
              </w:rPr>
            </w:pPr>
            <w:r>
              <w:rPr>
                <w:rFonts w:ascii="宋体" w:hAnsi="宋体" w:cs="宋体" w:hint="eastAsia"/>
                <w:color w:val="000000"/>
                <w:kern w:val="0"/>
                <w:sz w:val="24"/>
                <w:szCs w:val="24"/>
              </w:rPr>
              <w:t>重力式挡墙</w:t>
            </w:r>
          </w:p>
        </w:tc>
        <w:tc>
          <w:tcPr>
            <w:tcW w:w="1363" w:type="dxa"/>
            <w:tcBorders>
              <w:top w:val="single" w:sz="4" w:space="0" w:color="auto"/>
              <w:left w:val="nil"/>
              <w:bottom w:val="single" w:sz="4" w:space="0" w:color="auto"/>
              <w:right w:val="single" w:sz="4" w:space="0" w:color="auto"/>
            </w:tcBorders>
            <w:vAlign w:val="center"/>
          </w:tcPr>
          <w:p w:rsidR="00DE4EBD" w:rsidRPr="00126C81" w:rsidRDefault="00DE4EBD" w:rsidP="00673228">
            <w:pPr>
              <w:widowControl/>
              <w:ind w:firstLine="480"/>
              <w:rPr>
                <w:color w:val="000000"/>
                <w:kern w:val="0"/>
                <w:sz w:val="24"/>
                <w:szCs w:val="24"/>
              </w:rPr>
            </w:pPr>
            <w:r>
              <w:rPr>
                <w:rFonts w:hint="eastAsia"/>
                <w:color w:val="000000"/>
                <w:kern w:val="0"/>
                <w:sz w:val="24"/>
                <w:szCs w:val="24"/>
              </w:rPr>
              <w:t>6.0</w:t>
            </w:r>
          </w:p>
        </w:tc>
        <w:tc>
          <w:tcPr>
            <w:tcW w:w="1363" w:type="dxa"/>
            <w:tcBorders>
              <w:top w:val="single" w:sz="4" w:space="0" w:color="auto"/>
              <w:left w:val="nil"/>
              <w:bottom w:val="single" w:sz="4" w:space="0" w:color="auto"/>
              <w:right w:val="single" w:sz="4" w:space="0" w:color="auto"/>
            </w:tcBorders>
            <w:vAlign w:val="center"/>
          </w:tcPr>
          <w:p w:rsidR="00DE4EBD" w:rsidRPr="00126C81" w:rsidRDefault="00DE4EBD" w:rsidP="00673228">
            <w:pPr>
              <w:widowControl/>
              <w:ind w:firstLine="480"/>
              <w:rPr>
                <w:color w:val="000000"/>
                <w:kern w:val="0"/>
                <w:sz w:val="24"/>
                <w:szCs w:val="24"/>
              </w:rPr>
            </w:pPr>
            <w:r w:rsidRPr="00126C81">
              <w:rPr>
                <w:rFonts w:hint="eastAsia"/>
                <w:color w:val="000000"/>
                <w:kern w:val="0"/>
                <w:sz w:val="24"/>
                <w:szCs w:val="24"/>
              </w:rPr>
              <w:t>1.0</w:t>
            </w:r>
          </w:p>
        </w:tc>
        <w:tc>
          <w:tcPr>
            <w:tcW w:w="1363" w:type="dxa"/>
            <w:tcBorders>
              <w:top w:val="single" w:sz="4" w:space="0" w:color="auto"/>
              <w:left w:val="nil"/>
              <w:bottom w:val="single" w:sz="4" w:space="0" w:color="auto"/>
              <w:right w:val="single" w:sz="4" w:space="0" w:color="auto"/>
            </w:tcBorders>
            <w:vAlign w:val="center"/>
          </w:tcPr>
          <w:p w:rsidR="00DE4EBD" w:rsidRPr="00126C81" w:rsidRDefault="00DE4EBD" w:rsidP="00673228">
            <w:pPr>
              <w:widowControl/>
              <w:ind w:firstLine="480"/>
              <w:rPr>
                <w:color w:val="000000"/>
                <w:kern w:val="0"/>
                <w:sz w:val="24"/>
                <w:szCs w:val="24"/>
              </w:rPr>
            </w:pPr>
            <w:r>
              <w:rPr>
                <w:rFonts w:hint="eastAsia"/>
                <w:color w:val="000000"/>
                <w:kern w:val="0"/>
                <w:sz w:val="24"/>
                <w:szCs w:val="24"/>
              </w:rPr>
              <w:t>2.2</w:t>
            </w:r>
          </w:p>
        </w:tc>
        <w:tc>
          <w:tcPr>
            <w:tcW w:w="950" w:type="dxa"/>
            <w:tcBorders>
              <w:top w:val="single" w:sz="4" w:space="0" w:color="auto"/>
              <w:left w:val="nil"/>
              <w:bottom w:val="single" w:sz="4" w:space="0" w:color="auto"/>
              <w:right w:val="single" w:sz="4" w:space="0" w:color="auto"/>
            </w:tcBorders>
            <w:vAlign w:val="center"/>
          </w:tcPr>
          <w:p w:rsidR="00DE4EBD" w:rsidRPr="00126C81" w:rsidRDefault="00DE4EBD" w:rsidP="00673228">
            <w:pPr>
              <w:widowControl/>
              <w:ind w:firstLineChars="0" w:firstLine="0"/>
              <w:rPr>
                <w:color w:val="000000"/>
                <w:kern w:val="0"/>
                <w:sz w:val="24"/>
                <w:szCs w:val="24"/>
              </w:rPr>
            </w:pPr>
            <w:r w:rsidRPr="00126C81">
              <w:rPr>
                <w:color w:val="000000"/>
                <w:kern w:val="0"/>
                <w:sz w:val="24"/>
                <w:szCs w:val="24"/>
              </w:rPr>
              <w:t>1:0.</w:t>
            </w:r>
            <w:r>
              <w:rPr>
                <w:rFonts w:hint="eastAsia"/>
                <w:color w:val="000000"/>
                <w:kern w:val="0"/>
                <w:sz w:val="24"/>
                <w:szCs w:val="24"/>
              </w:rPr>
              <w:t>3</w:t>
            </w:r>
          </w:p>
        </w:tc>
        <w:tc>
          <w:tcPr>
            <w:tcW w:w="1660" w:type="dxa"/>
            <w:tcBorders>
              <w:top w:val="single" w:sz="4" w:space="0" w:color="auto"/>
              <w:left w:val="nil"/>
              <w:bottom w:val="single" w:sz="4" w:space="0" w:color="auto"/>
              <w:right w:val="single" w:sz="4" w:space="0" w:color="auto"/>
            </w:tcBorders>
            <w:vAlign w:val="center"/>
          </w:tcPr>
          <w:p w:rsidR="00DE4EBD" w:rsidRPr="00126C81" w:rsidRDefault="00DE4EBD" w:rsidP="00673228">
            <w:pPr>
              <w:widowControl/>
              <w:ind w:firstLine="480"/>
              <w:rPr>
                <w:color w:val="000000"/>
                <w:kern w:val="0"/>
                <w:sz w:val="24"/>
                <w:szCs w:val="24"/>
              </w:rPr>
            </w:pPr>
            <w:r w:rsidRPr="00126C81">
              <w:rPr>
                <w:color w:val="000000"/>
                <w:kern w:val="0"/>
                <w:sz w:val="24"/>
                <w:szCs w:val="24"/>
              </w:rPr>
              <w:t>1</w:t>
            </w:r>
            <w:r w:rsidRPr="00126C81">
              <w:rPr>
                <w:color w:val="000000"/>
                <w:kern w:val="0"/>
                <w:sz w:val="24"/>
                <w:szCs w:val="24"/>
              </w:rPr>
              <w:t>：</w:t>
            </w:r>
            <w:r w:rsidRPr="00126C81">
              <w:rPr>
                <w:rFonts w:hint="eastAsia"/>
                <w:color w:val="000000"/>
                <w:kern w:val="0"/>
                <w:sz w:val="24"/>
                <w:szCs w:val="24"/>
              </w:rPr>
              <w:t>0</w:t>
            </w:r>
            <w:r>
              <w:rPr>
                <w:rFonts w:hint="eastAsia"/>
                <w:color w:val="000000"/>
                <w:kern w:val="0"/>
                <w:sz w:val="24"/>
                <w:szCs w:val="24"/>
              </w:rPr>
              <w:t>.1</w:t>
            </w:r>
          </w:p>
        </w:tc>
      </w:tr>
    </w:tbl>
    <w:p w:rsidR="00DE4EBD" w:rsidRDefault="00DE4EBD" w:rsidP="00DE4EBD">
      <w:pPr>
        <w:ind w:firstLine="560"/>
        <w:rPr>
          <w:rFonts w:hint="eastAsia"/>
        </w:rPr>
      </w:pPr>
      <w:r>
        <w:t>（</w:t>
      </w:r>
      <w:r>
        <w:t>2</w:t>
      </w:r>
      <w:r>
        <w:t>）结构计算断面</w:t>
      </w:r>
    </w:p>
    <w:p w:rsidR="00DE4EBD" w:rsidRDefault="00DE4EBD" w:rsidP="00DE4EBD">
      <w:pPr>
        <w:ind w:firstLine="482"/>
        <w:jc w:val="center"/>
        <w:rPr>
          <w:b/>
          <w:color w:val="000000"/>
          <w:sz w:val="24"/>
          <w:szCs w:val="24"/>
        </w:rPr>
      </w:pPr>
      <w:r>
        <w:rPr>
          <w:b/>
          <w:color w:val="000000"/>
          <w:sz w:val="24"/>
          <w:szCs w:val="24"/>
        </w:rPr>
        <w:t>图</w:t>
      </w:r>
      <w:r>
        <w:rPr>
          <w:rFonts w:hint="eastAsia"/>
          <w:b/>
          <w:color w:val="000000"/>
          <w:sz w:val="24"/>
          <w:szCs w:val="24"/>
        </w:rPr>
        <w:t>3-1</w:t>
      </w:r>
      <w:r>
        <w:rPr>
          <w:b/>
          <w:color w:val="000000"/>
          <w:sz w:val="24"/>
          <w:szCs w:val="24"/>
        </w:rPr>
        <w:t xml:space="preserve"> </w:t>
      </w:r>
      <w:r>
        <w:rPr>
          <w:b/>
          <w:color w:val="000000"/>
          <w:sz w:val="24"/>
          <w:szCs w:val="24"/>
        </w:rPr>
        <w:t>挡土墙计算断面</w:t>
      </w:r>
    </w:p>
    <w:p w:rsidR="00DE4EBD" w:rsidRDefault="00DE4EBD" w:rsidP="00DE4EBD">
      <w:pPr>
        <w:ind w:firstLine="560"/>
      </w:pPr>
      <w:r>
        <w:t>（</w:t>
      </w:r>
      <w:r>
        <w:t>3</w:t>
      </w:r>
      <w:r>
        <w:t>）结构验算原理</w:t>
      </w:r>
    </w:p>
    <w:p w:rsidR="00DE4EBD" w:rsidRDefault="00DE4EBD" w:rsidP="00DE4EBD">
      <w:pPr>
        <w:ind w:firstLine="560"/>
        <w:rPr>
          <w:rFonts w:hint="eastAsia"/>
          <w:color w:val="000000"/>
          <w:szCs w:val="24"/>
        </w:rPr>
      </w:pPr>
      <w:r>
        <w:rPr>
          <w:rFonts w:hint="eastAsia"/>
          <w:color w:val="000000"/>
        </w:rPr>
        <w:t>本设计采用</w:t>
      </w:r>
      <w:r>
        <w:rPr>
          <w:color w:val="000000"/>
        </w:rPr>
        <w:t>理正</w:t>
      </w:r>
      <w:r>
        <w:rPr>
          <w:color w:val="000000"/>
        </w:rPr>
        <w:t>6.</w:t>
      </w:r>
      <w:r>
        <w:rPr>
          <w:rFonts w:hint="eastAsia"/>
          <w:color w:val="000000"/>
        </w:rPr>
        <w:t>5</w:t>
      </w:r>
      <w:r>
        <w:rPr>
          <w:color w:val="000000"/>
        </w:rPr>
        <w:t>建坡挡土墙中的</w:t>
      </w:r>
      <w:r>
        <w:rPr>
          <w:rFonts w:hint="eastAsia"/>
          <w:color w:val="000000"/>
        </w:rPr>
        <w:t>重力式</w:t>
      </w:r>
      <w:r>
        <w:rPr>
          <w:color w:val="000000"/>
        </w:rPr>
        <w:t>挡土墙板块计算</w:t>
      </w:r>
      <w:r>
        <w:rPr>
          <w:rFonts w:hint="eastAsia"/>
          <w:color w:val="000000"/>
        </w:rPr>
        <w:t>，以下计算均</w:t>
      </w:r>
      <w:r>
        <w:rPr>
          <w:rFonts w:hint="eastAsia"/>
          <w:color w:val="000000"/>
          <w:szCs w:val="24"/>
        </w:rPr>
        <w:t>选取典型断面</w:t>
      </w:r>
      <w:r>
        <w:rPr>
          <w:rFonts w:hint="eastAsia"/>
          <w:color w:val="000000"/>
          <w:szCs w:val="24"/>
        </w:rPr>
        <w:t>2-2</w:t>
      </w:r>
      <w:r>
        <w:rPr>
          <w:color w:val="000000"/>
          <w:szCs w:val="24"/>
        </w:rPr>
        <w:t>`</w:t>
      </w:r>
      <w:r>
        <w:rPr>
          <w:rFonts w:hint="eastAsia"/>
          <w:color w:val="000000"/>
          <w:szCs w:val="24"/>
        </w:rPr>
        <w:t>进行</w:t>
      </w:r>
      <w:r>
        <w:rPr>
          <w:color w:val="000000"/>
          <w:szCs w:val="24"/>
        </w:rPr>
        <w:t>暴雨饱和</w:t>
      </w:r>
      <w:r>
        <w:rPr>
          <w:color w:val="000000"/>
          <w:szCs w:val="24"/>
        </w:rPr>
        <w:t>+</w:t>
      </w:r>
      <w:r>
        <w:rPr>
          <w:color w:val="000000"/>
          <w:szCs w:val="24"/>
        </w:rPr>
        <w:t>地震工况</w:t>
      </w:r>
      <w:r>
        <w:rPr>
          <w:rFonts w:hint="eastAsia"/>
          <w:color w:val="000000"/>
          <w:szCs w:val="24"/>
        </w:rPr>
        <w:t>的验算</w:t>
      </w:r>
      <w:r>
        <w:rPr>
          <w:color w:val="000000"/>
          <w:szCs w:val="24"/>
        </w:rPr>
        <w:t>。</w:t>
      </w:r>
    </w:p>
    <w:p w:rsidR="00DE4EBD" w:rsidRDefault="00DE4EBD" w:rsidP="00DE4EBD">
      <w:pPr>
        <w:ind w:firstLine="560"/>
      </w:pPr>
      <w:r>
        <w:t>a</w:t>
      </w:r>
      <w:r>
        <w:t>）抗滑移验算</w:t>
      </w:r>
      <w:r>
        <w:t>Ks</w:t>
      </w:r>
      <w:r>
        <w:t>：</w:t>
      </w:r>
    </w:p>
    <w:p w:rsidR="00DE4EBD" w:rsidRDefault="00DE4EBD" w:rsidP="00DE4EBD">
      <w:pPr>
        <w:ind w:firstLine="480"/>
        <w:jc w:val="center"/>
        <w:rPr>
          <w:color w:val="000000"/>
          <w:sz w:val="24"/>
          <w:szCs w:val="24"/>
        </w:rPr>
      </w:pPr>
      <w:r>
        <w:rPr>
          <w:color w:val="000000"/>
          <w:sz w:val="24"/>
          <w:szCs w:val="24"/>
        </w:rPr>
        <w:object w:dxaOrig="2291" w:dyaOrig="6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9" o:spid="_x0000_i1025" type="#_x0000_t75" style="width:114pt;height:34.8pt;mso-position-horizontal-relative:page;mso-position-vertical-relative:page" o:ole="">
            <v:imagedata r:id="rId9" o:title=""/>
          </v:shape>
          <o:OLEObject Type="Embed" ProgID="Equation.3" ShapeID="Picture 279" DrawAspect="Content" ObjectID="_1621687885" r:id="rId10"/>
        </w:object>
      </w:r>
    </w:p>
    <w:p w:rsidR="00DE4EBD" w:rsidRDefault="00DE4EBD" w:rsidP="00DE4EBD">
      <w:pPr>
        <w:ind w:firstLine="480"/>
        <w:jc w:val="center"/>
        <w:rPr>
          <w:color w:val="000000"/>
          <w:sz w:val="24"/>
          <w:szCs w:val="24"/>
        </w:rPr>
      </w:pPr>
      <w:r>
        <w:rPr>
          <w:color w:val="000000"/>
          <w:sz w:val="24"/>
          <w:szCs w:val="24"/>
        </w:rPr>
        <w:object w:dxaOrig="1380" w:dyaOrig="365">
          <v:shape id="Picture 280" o:spid="_x0000_i1026" type="#_x0000_t75" style="width:67.8pt;height:18pt;mso-position-horizontal-relative:page;mso-position-vertical-relative:page" o:ole="">
            <v:imagedata r:id="rId11" o:title=""/>
          </v:shape>
          <o:OLEObject Type="Embed" ProgID="Equation.3" ShapeID="Picture 280" DrawAspect="Content" ObjectID="_1621687886" r:id="rId12"/>
        </w:object>
      </w:r>
    </w:p>
    <w:p w:rsidR="00DE4EBD" w:rsidRDefault="00DE4EBD" w:rsidP="00DE4EBD">
      <w:pPr>
        <w:ind w:firstLine="480"/>
        <w:jc w:val="center"/>
        <w:rPr>
          <w:color w:val="000000"/>
          <w:sz w:val="24"/>
          <w:szCs w:val="24"/>
        </w:rPr>
      </w:pPr>
      <w:r>
        <w:rPr>
          <w:color w:val="000000"/>
          <w:sz w:val="24"/>
          <w:szCs w:val="24"/>
        </w:rPr>
        <w:object w:dxaOrig="1320" w:dyaOrig="365">
          <v:shape id="Picture 281" o:spid="_x0000_i1027" type="#_x0000_t75" style="width:65.4pt;height:18pt;mso-position-horizontal-relative:page;mso-position-vertical-relative:page" o:ole="">
            <v:imagedata r:id="rId13" o:title=""/>
          </v:shape>
          <o:OLEObject Type="Embed" ProgID="Equation.3" ShapeID="Picture 281" DrawAspect="Content" ObjectID="_1621687887" r:id="rId14"/>
        </w:object>
      </w:r>
    </w:p>
    <w:p w:rsidR="00DE4EBD" w:rsidRDefault="00DE4EBD" w:rsidP="00DE4EBD">
      <w:pPr>
        <w:ind w:firstLine="480"/>
        <w:jc w:val="center"/>
        <w:rPr>
          <w:color w:val="000000"/>
          <w:sz w:val="24"/>
          <w:szCs w:val="24"/>
        </w:rPr>
      </w:pPr>
      <w:r>
        <w:rPr>
          <w:color w:val="000000"/>
          <w:sz w:val="24"/>
          <w:szCs w:val="24"/>
        </w:rPr>
        <w:object w:dxaOrig="2362" w:dyaOrig="359">
          <v:shape id="Picture 282" o:spid="_x0000_i1028" type="#_x0000_t75" style="width:118.2pt;height:18pt;mso-position-horizontal-relative:page;mso-position-vertical-relative:page" o:ole="">
            <v:imagedata r:id="rId15" o:title=""/>
          </v:shape>
          <o:OLEObject Type="Embed" ProgID="Equation.3" ShapeID="Picture 282" DrawAspect="Content" ObjectID="_1621687888" r:id="rId16"/>
        </w:object>
      </w:r>
    </w:p>
    <w:p w:rsidR="00DE4EBD" w:rsidRDefault="00DE4EBD" w:rsidP="00DE4EBD">
      <w:pPr>
        <w:ind w:firstLine="480"/>
        <w:jc w:val="center"/>
        <w:rPr>
          <w:color w:val="000000"/>
          <w:sz w:val="24"/>
          <w:szCs w:val="24"/>
        </w:rPr>
      </w:pPr>
      <w:r>
        <w:rPr>
          <w:color w:val="000000"/>
          <w:sz w:val="24"/>
          <w:szCs w:val="24"/>
        </w:rPr>
        <w:object w:dxaOrig="2422" w:dyaOrig="359">
          <v:shape id="Picture 283" o:spid="_x0000_i1029" type="#_x0000_t75" style="width:120.6pt;height:18pt;mso-position-horizontal-relative:page;mso-position-vertical-relative:page" o:ole="">
            <v:imagedata r:id="rId17" o:title=""/>
          </v:shape>
          <o:OLEObject Type="Embed" ProgID="Equation.3" ShapeID="Picture 283" DrawAspect="Content" ObjectID="_1621687889" r:id="rId18"/>
        </w:object>
      </w:r>
    </w:p>
    <w:p w:rsidR="00DE4EBD" w:rsidRDefault="00DE4EBD" w:rsidP="00DE4EBD">
      <w:pPr>
        <w:ind w:firstLine="560"/>
      </w:pPr>
      <w:r>
        <w:rPr>
          <w:rFonts w:hint="eastAsia"/>
        </w:rPr>
        <w:t>式中：</w:t>
      </w:r>
      <w:r>
        <w:t>G——</w:t>
      </w:r>
      <w:r>
        <w:t>挡墙每延米自重（</w:t>
      </w:r>
      <w:r>
        <w:t>kN/m</w:t>
      </w:r>
      <w:r>
        <w:t>）；</w:t>
      </w:r>
      <w:r>
        <w:t>Ea——</w:t>
      </w:r>
      <w:r>
        <w:t>每延米主动岩土压力合力</w:t>
      </w:r>
      <w:r>
        <w:t>(kN/m)</w:t>
      </w:r>
      <w:r>
        <w:t>；</w:t>
      </w:r>
      <w:r>
        <w:t>α</w:t>
      </w:r>
      <w:r>
        <w:rPr>
          <w:vertAlign w:val="subscript"/>
        </w:rPr>
        <w:t>0</w:t>
      </w:r>
      <w:r>
        <w:t>——</w:t>
      </w:r>
      <w:r>
        <w:t>挡墙基底倾角（</w:t>
      </w:r>
      <w:r>
        <w:t>°</w:t>
      </w:r>
      <w:r>
        <w:t>）；</w:t>
      </w:r>
      <w:r>
        <w:t>α——</w:t>
      </w:r>
      <w:r>
        <w:t>挡墙墙背倾角（</w:t>
      </w:r>
      <w:r>
        <w:t>°</w:t>
      </w:r>
      <w:r>
        <w:t>）；</w:t>
      </w:r>
      <w:r>
        <w:t>δ——</w:t>
      </w:r>
      <w:r>
        <w:t>岩土对挡墙墙背摩擦角（</w:t>
      </w:r>
      <w:r>
        <w:t>°</w:t>
      </w:r>
      <w:r>
        <w:t>）</w:t>
      </w:r>
      <w:r>
        <w:rPr>
          <w:rFonts w:hint="eastAsia"/>
        </w:rPr>
        <w:t>：</w:t>
      </w:r>
      <w:r>
        <w:t>μ——</w:t>
      </w:r>
      <w:r>
        <w:t>岩土对挡墙基底的摩擦系数。</w:t>
      </w:r>
    </w:p>
    <w:p w:rsidR="00DE4EBD" w:rsidRDefault="00DE4EBD" w:rsidP="00DE4EBD">
      <w:pPr>
        <w:ind w:firstLine="560"/>
      </w:pPr>
      <w:r>
        <w:t xml:space="preserve">    b</w:t>
      </w:r>
      <w:r>
        <w:t>）抗倾覆验算</w:t>
      </w:r>
      <w:r>
        <w:t>Kt</w:t>
      </w:r>
      <w:r>
        <w:t>：</w:t>
      </w:r>
    </w:p>
    <w:p w:rsidR="00DE4EBD" w:rsidRDefault="00DE4EBD" w:rsidP="00DE4EBD">
      <w:pPr>
        <w:ind w:firstLine="480"/>
        <w:jc w:val="center"/>
        <w:rPr>
          <w:color w:val="000000"/>
          <w:sz w:val="24"/>
          <w:szCs w:val="24"/>
        </w:rPr>
      </w:pPr>
      <w:r>
        <w:rPr>
          <w:color w:val="000000"/>
          <w:sz w:val="24"/>
          <w:szCs w:val="24"/>
        </w:rPr>
        <w:object w:dxaOrig="2283" w:dyaOrig="767">
          <v:shape id="Picture 284" o:spid="_x0000_i1030" type="#_x0000_t75" style="width:113.4pt;height:37.8pt;mso-position-horizontal-relative:page;mso-position-vertical-relative:page" o:ole="">
            <v:imagedata r:id="rId19" o:title=""/>
          </v:shape>
          <o:OLEObject Type="Embed" ProgID="Equation.3" ShapeID="Picture 284" DrawAspect="Content" ObjectID="_1621687890" r:id="rId20"/>
        </w:object>
      </w:r>
    </w:p>
    <w:p w:rsidR="00DE4EBD" w:rsidRDefault="00DE4EBD" w:rsidP="00DE4EBD">
      <w:pPr>
        <w:ind w:firstLine="480"/>
        <w:jc w:val="center"/>
        <w:rPr>
          <w:color w:val="000000"/>
          <w:sz w:val="24"/>
          <w:szCs w:val="24"/>
        </w:rPr>
      </w:pPr>
      <w:r>
        <w:rPr>
          <w:color w:val="000000"/>
          <w:sz w:val="24"/>
          <w:szCs w:val="24"/>
        </w:rPr>
        <w:object w:dxaOrig="1929" w:dyaOrig="365">
          <v:shape id="Picture 285" o:spid="_x0000_i1031" type="#_x0000_t75" style="width:95.4pt;height:18pt;mso-position-horizontal-relative:page;mso-position-vertical-relative:page" o:ole="">
            <v:imagedata r:id="rId21" o:title=""/>
          </v:shape>
          <o:OLEObject Type="Embed" ProgID="Equation.3" ShapeID="Picture 285" DrawAspect="Content" ObjectID="_1621687891" r:id="rId22"/>
        </w:object>
      </w:r>
    </w:p>
    <w:p w:rsidR="00DE4EBD" w:rsidRDefault="00DE4EBD" w:rsidP="00DE4EBD">
      <w:pPr>
        <w:ind w:firstLine="480"/>
        <w:jc w:val="center"/>
        <w:rPr>
          <w:color w:val="000000"/>
          <w:sz w:val="24"/>
          <w:szCs w:val="24"/>
        </w:rPr>
      </w:pPr>
      <w:r>
        <w:rPr>
          <w:color w:val="000000"/>
          <w:sz w:val="24"/>
          <w:szCs w:val="24"/>
        </w:rPr>
        <w:object w:dxaOrig="1969" w:dyaOrig="365">
          <v:shape id="Picture 286" o:spid="_x0000_i1032" type="#_x0000_t75" style="width:96pt;height:18pt;mso-position-horizontal-relative:page;mso-position-vertical-relative:page" o:ole="">
            <v:imagedata r:id="rId23" o:title=""/>
          </v:shape>
          <o:OLEObject Type="Embed" ProgID="Equation.3" ShapeID="Picture 286" DrawAspect="Content" ObjectID="_1621687892" r:id="rId24"/>
        </w:object>
      </w:r>
    </w:p>
    <w:p w:rsidR="00DE4EBD" w:rsidRDefault="00DE4EBD" w:rsidP="00DE4EBD">
      <w:pPr>
        <w:ind w:firstLine="480"/>
        <w:jc w:val="center"/>
        <w:rPr>
          <w:color w:val="000000"/>
          <w:sz w:val="24"/>
          <w:szCs w:val="24"/>
        </w:rPr>
      </w:pPr>
      <w:r>
        <w:rPr>
          <w:color w:val="000000"/>
          <w:sz w:val="24"/>
          <w:szCs w:val="24"/>
        </w:rPr>
        <w:object w:dxaOrig="1665" w:dyaOrig="385">
          <v:shape id="Picture 287" o:spid="_x0000_i1033" type="#_x0000_t75" style="width:82.8pt;height:18.6pt;mso-position-horizontal-relative:page;mso-position-vertical-relative:page" o:ole="">
            <v:imagedata r:id="rId25" o:title=""/>
          </v:shape>
          <o:OLEObject Type="Embed" ProgID="Equation.3" ShapeID="Picture 287" DrawAspect="Content" ObjectID="_1621687893" r:id="rId26"/>
        </w:object>
      </w:r>
    </w:p>
    <w:p w:rsidR="00DE4EBD" w:rsidRDefault="00DE4EBD" w:rsidP="00DE4EBD">
      <w:pPr>
        <w:ind w:firstLine="480"/>
        <w:jc w:val="center"/>
        <w:rPr>
          <w:color w:val="000000"/>
          <w:sz w:val="24"/>
          <w:szCs w:val="24"/>
        </w:rPr>
      </w:pPr>
      <w:r>
        <w:rPr>
          <w:color w:val="000000"/>
          <w:sz w:val="24"/>
          <w:szCs w:val="24"/>
        </w:rPr>
        <w:object w:dxaOrig="1624" w:dyaOrig="385">
          <v:shape id="Picture 288" o:spid="_x0000_i1034" type="#_x0000_t75" style="width:79.2pt;height:18.6pt;mso-position-horizontal-relative:page;mso-position-vertical-relative:page" o:ole="">
            <v:imagedata r:id="rId27" o:title=""/>
          </v:shape>
          <o:OLEObject Type="Embed" ProgID="Equation.3" ShapeID="Picture 288" DrawAspect="Content" ObjectID="_1621687894" r:id="rId28"/>
        </w:object>
      </w:r>
    </w:p>
    <w:p w:rsidR="00DE4EBD" w:rsidRDefault="00DE4EBD" w:rsidP="00DE4EBD">
      <w:pPr>
        <w:ind w:firstLine="560"/>
        <w:rPr>
          <w:rFonts w:hint="eastAsia"/>
        </w:rPr>
      </w:pPr>
      <w:r>
        <w:rPr>
          <w:rFonts w:hint="eastAsia"/>
        </w:rPr>
        <w:t>式中：</w:t>
      </w:r>
      <w:r>
        <w:t>z——</w:t>
      </w:r>
      <w:r>
        <w:t>岩土压力作用点至墙踵的高度（</w:t>
      </w:r>
      <w:r>
        <w:t>m</w:t>
      </w:r>
      <w:r>
        <w:t>）；</w:t>
      </w:r>
      <w:r>
        <w:t>x</w:t>
      </w:r>
      <w:r>
        <w:rPr>
          <w:vertAlign w:val="subscript"/>
        </w:rPr>
        <w:t>0</w:t>
      </w:r>
      <w:r>
        <w:t>——</w:t>
      </w:r>
      <w:r>
        <w:t>挡墙重心至墙趾的水平距离（</w:t>
      </w:r>
      <w:r>
        <w:t>m</w:t>
      </w:r>
      <w:r>
        <w:t>）；</w:t>
      </w:r>
      <w:r>
        <w:t>b——</w:t>
      </w:r>
      <w:r>
        <w:t>基底的水平投影宽度（</w:t>
      </w:r>
      <w:r>
        <w:t>m</w:t>
      </w:r>
      <w:r>
        <w:t>）。</w:t>
      </w:r>
    </w:p>
    <w:p w:rsidR="00DE4EBD" w:rsidRDefault="00DE4EBD" w:rsidP="00DE4EBD">
      <w:pPr>
        <w:ind w:firstLine="560"/>
        <w:rPr>
          <w:rFonts w:hint="eastAsia"/>
        </w:rPr>
      </w:pPr>
      <w:r>
        <w:rPr>
          <w:rFonts w:hint="eastAsia"/>
        </w:rPr>
        <w:t>（</w:t>
      </w:r>
      <w:r>
        <w:rPr>
          <w:rFonts w:hint="eastAsia"/>
        </w:rPr>
        <w:t>4</w:t>
      </w:r>
      <w:r>
        <w:rPr>
          <w:rFonts w:hint="eastAsia"/>
        </w:rPr>
        <w:t>）计算结果</w:t>
      </w:r>
    </w:p>
    <w:p w:rsidR="00DE4EBD" w:rsidRDefault="00DE4EBD" w:rsidP="00DE4EBD">
      <w:pPr>
        <w:spacing w:line="336" w:lineRule="auto"/>
        <w:ind w:firstLine="560"/>
      </w:pPr>
      <w:r>
        <w:t>经计算，抗滑移、抗倾覆稳定性及基底应力结果如表</w:t>
      </w:r>
      <w:r>
        <w:rPr>
          <w:rFonts w:hint="eastAsia"/>
        </w:rPr>
        <w:t>3-5</w:t>
      </w:r>
      <w:r>
        <w:rPr>
          <w:rFonts w:hint="eastAsia"/>
        </w:rPr>
        <w:t>，整体稳定性验算结果见表</w:t>
      </w:r>
      <w:r>
        <w:rPr>
          <w:rFonts w:hint="eastAsia"/>
        </w:rPr>
        <w:t>3-8</w:t>
      </w:r>
      <w:r>
        <w:rPr>
          <w:rFonts w:hint="eastAsia"/>
        </w:rPr>
        <w:t>。</w:t>
      </w:r>
    </w:p>
    <w:p w:rsidR="00DE4EBD" w:rsidRDefault="00DE4EBD" w:rsidP="00DE4EBD">
      <w:pPr>
        <w:ind w:firstLine="482"/>
        <w:jc w:val="center"/>
        <w:rPr>
          <w:rFonts w:hint="eastAsia"/>
          <w:b/>
          <w:color w:val="000000"/>
          <w:sz w:val="24"/>
          <w:szCs w:val="21"/>
        </w:rPr>
      </w:pPr>
      <w:bookmarkStart w:id="86" w:name="_Toc276592792"/>
      <w:bookmarkStart w:id="87" w:name="_Toc268592274"/>
      <w:bookmarkStart w:id="88" w:name="_Toc288115487"/>
      <w:bookmarkStart w:id="89" w:name="_Toc288145337"/>
      <w:bookmarkStart w:id="90" w:name="_Toc398750697"/>
      <w:bookmarkStart w:id="91" w:name="_Toc456955279"/>
      <w:bookmarkStart w:id="92" w:name="_Toc216764571"/>
      <w:r>
        <w:rPr>
          <w:b/>
          <w:color w:val="000000"/>
          <w:sz w:val="24"/>
          <w:szCs w:val="21"/>
        </w:rPr>
        <w:t>表</w:t>
      </w:r>
      <w:r>
        <w:rPr>
          <w:rFonts w:hint="eastAsia"/>
          <w:b/>
          <w:color w:val="000000"/>
          <w:sz w:val="24"/>
          <w:szCs w:val="21"/>
        </w:rPr>
        <w:t>3-5</w:t>
      </w:r>
      <w:r>
        <w:rPr>
          <w:b/>
          <w:color w:val="000000"/>
          <w:sz w:val="24"/>
          <w:szCs w:val="21"/>
        </w:rPr>
        <w:t xml:space="preserve"> </w:t>
      </w:r>
      <w:r>
        <w:rPr>
          <w:b/>
          <w:color w:val="000000"/>
          <w:sz w:val="24"/>
          <w:szCs w:val="21"/>
        </w:rPr>
        <w:t>挡土墙结构验算表</w:t>
      </w:r>
    </w:p>
    <w:tbl>
      <w:tblPr>
        <w:tblW w:w="9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1058"/>
        <w:gridCol w:w="1056"/>
        <w:gridCol w:w="1267"/>
        <w:gridCol w:w="1095"/>
        <w:gridCol w:w="1624"/>
        <w:gridCol w:w="1701"/>
      </w:tblGrid>
      <w:tr w:rsidR="00DE4EBD" w:rsidTr="007778A8">
        <w:trPr>
          <w:trHeight w:val="397"/>
          <w:jc w:val="center"/>
        </w:trPr>
        <w:tc>
          <w:tcPr>
            <w:tcW w:w="1526" w:type="dxa"/>
            <w:vMerge w:val="restart"/>
            <w:vAlign w:val="center"/>
          </w:tcPr>
          <w:p w:rsidR="00DE4EBD" w:rsidRPr="00126C81" w:rsidRDefault="00DE4EBD" w:rsidP="00673228">
            <w:pPr>
              <w:widowControl/>
              <w:spacing w:line="240" w:lineRule="auto"/>
              <w:ind w:firstLineChars="83" w:firstLine="199"/>
              <w:rPr>
                <w:color w:val="000000"/>
                <w:kern w:val="0"/>
                <w:sz w:val="24"/>
                <w:szCs w:val="24"/>
              </w:rPr>
            </w:pPr>
            <w:r w:rsidRPr="00126C81">
              <w:rPr>
                <w:rFonts w:hint="eastAsia"/>
                <w:color w:val="000000"/>
                <w:kern w:val="0"/>
                <w:sz w:val="24"/>
                <w:szCs w:val="24"/>
              </w:rPr>
              <w:t>工况条件</w:t>
            </w:r>
          </w:p>
        </w:tc>
        <w:tc>
          <w:tcPr>
            <w:tcW w:w="2114" w:type="dxa"/>
            <w:gridSpan w:val="2"/>
            <w:vAlign w:val="center"/>
          </w:tcPr>
          <w:p w:rsidR="00DE4EBD" w:rsidRPr="00126C81" w:rsidRDefault="00DE4EBD" w:rsidP="00673228">
            <w:pPr>
              <w:widowControl/>
              <w:spacing w:line="240" w:lineRule="auto"/>
              <w:ind w:firstLine="480"/>
              <w:rPr>
                <w:color w:val="000000"/>
                <w:kern w:val="0"/>
                <w:sz w:val="24"/>
                <w:szCs w:val="24"/>
              </w:rPr>
            </w:pPr>
            <w:r w:rsidRPr="00126C81">
              <w:rPr>
                <w:color w:val="000000"/>
                <w:kern w:val="0"/>
                <w:sz w:val="24"/>
                <w:szCs w:val="24"/>
              </w:rPr>
              <w:t>抗滑移</w:t>
            </w:r>
          </w:p>
        </w:tc>
        <w:tc>
          <w:tcPr>
            <w:tcW w:w="2362" w:type="dxa"/>
            <w:gridSpan w:val="2"/>
            <w:vAlign w:val="center"/>
          </w:tcPr>
          <w:p w:rsidR="00DE4EBD" w:rsidRPr="00126C81" w:rsidRDefault="00DE4EBD" w:rsidP="00673228">
            <w:pPr>
              <w:widowControl/>
              <w:spacing w:line="240" w:lineRule="auto"/>
              <w:ind w:firstLine="480"/>
              <w:rPr>
                <w:color w:val="000000"/>
                <w:kern w:val="0"/>
                <w:sz w:val="24"/>
                <w:szCs w:val="24"/>
              </w:rPr>
            </w:pPr>
            <w:r w:rsidRPr="00126C81">
              <w:rPr>
                <w:color w:val="000000"/>
                <w:kern w:val="0"/>
                <w:sz w:val="24"/>
                <w:szCs w:val="24"/>
              </w:rPr>
              <w:t>抗倾覆</w:t>
            </w:r>
          </w:p>
        </w:tc>
        <w:tc>
          <w:tcPr>
            <w:tcW w:w="3325" w:type="dxa"/>
            <w:gridSpan w:val="2"/>
            <w:vAlign w:val="center"/>
          </w:tcPr>
          <w:p w:rsidR="00DE4EBD" w:rsidRPr="00126C81" w:rsidRDefault="00DE4EBD" w:rsidP="00673228">
            <w:pPr>
              <w:widowControl/>
              <w:spacing w:line="240" w:lineRule="auto"/>
              <w:ind w:firstLineChars="500" w:firstLine="1200"/>
              <w:rPr>
                <w:color w:val="000000"/>
                <w:kern w:val="0"/>
                <w:sz w:val="24"/>
                <w:szCs w:val="24"/>
              </w:rPr>
            </w:pPr>
            <w:r w:rsidRPr="00126C81">
              <w:rPr>
                <w:color w:val="000000"/>
                <w:kern w:val="0"/>
                <w:sz w:val="24"/>
                <w:szCs w:val="24"/>
              </w:rPr>
              <w:t>基底应力</w:t>
            </w:r>
          </w:p>
        </w:tc>
      </w:tr>
      <w:tr w:rsidR="00DE4EBD" w:rsidTr="007778A8">
        <w:trPr>
          <w:trHeight w:val="397"/>
          <w:jc w:val="center"/>
        </w:trPr>
        <w:tc>
          <w:tcPr>
            <w:tcW w:w="1526" w:type="dxa"/>
            <w:vMerge/>
            <w:vAlign w:val="center"/>
          </w:tcPr>
          <w:p w:rsidR="00DE4EBD" w:rsidRPr="00126C81" w:rsidRDefault="00DE4EBD" w:rsidP="00673228">
            <w:pPr>
              <w:widowControl/>
              <w:spacing w:line="240" w:lineRule="auto"/>
              <w:ind w:firstLine="480"/>
              <w:rPr>
                <w:color w:val="000000"/>
                <w:kern w:val="0"/>
                <w:sz w:val="24"/>
                <w:szCs w:val="24"/>
              </w:rPr>
            </w:pPr>
          </w:p>
        </w:tc>
        <w:tc>
          <w:tcPr>
            <w:tcW w:w="1058" w:type="dxa"/>
            <w:vAlign w:val="center"/>
          </w:tcPr>
          <w:p w:rsidR="00DE4EBD" w:rsidRPr="00126C81" w:rsidRDefault="00DE4EBD" w:rsidP="00673228">
            <w:pPr>
              <w:widowControl/>
              <w:spacing w:line="240" w:lineRule="auto"/>
              <w:ind w:firstLineChars="0" w:firstLine="0"/>
              <w:rPr>
                <w:color w:val="000000"/>
                <w:kern w:val="0"/>
                <w:sz w:val="24"/>
                <w:szCs w:val="24"/>
              </w:rPr>
            </w:pPr>
            <w:r w:rsidRPr="00126C81">
              <w:rPr>
                <w:color w:val="000000"/>
                <w:kern w:val="0"/>
                <w:sz w:val="24"/>
                <w:szCs w:val="24"/>
              </w:rPr>
              <w:t>计算值</w:t>
            </w:r>
          </w:p>
        </w:tc>
        <w:tc>
          <w:tcPr>
            <w:tcW w:w="1056" w:type="dxa"/>
            <w:vAlign w:val="center"/>
          </w:tcPr>
          <w:p w:rsidR="00DE4EBD" w:rsidRPr="00126C81" w:rsidRDefault="00DE4EBD" w:rsidP="00673228">
            <w:pPr>
              <w:widowControl/>
              <w:spacing w:line="240" w:lineRule="auto"/>
              <w:ind w:firstLineChars="0" w:firstLine="0"/>
              <w:rPr>
                <w:color w:val="000000"/>
                <w:kern w:val="0"/>
                <w:sz w:val="24"/>
                <w:szCs w:val="24"/>
              </w:rPr>
            </w:pPr>
            <w:r w:rsidRPr="00126C81">
              <w:rPr>
                <w:color w:val="000000"/>
                <w:kern w:val="0"/>
                <w:sz w:val="24"/>
                <w:szCs w:val="24"/>
              </w:rPr>
              <w:t>容许值</w:t>
            </w:r>
          </w:p>
        </w:tc>
        <w:tc>
          <w:tcPr>
            <w:tcW w:w="1267" w:type="dxa"/>
            <w:vAlign w:val="center"/>
          </w:tcPr>
          <w:p w:rsidR="00DE4EBD" w:rsidRPr="00126C81" w:rsidRDefault="00DE4EBD" w:rsidP="00673228">
            <w:pPr>
              <w:widowControl/>
              <w:spacing w:line="240" w:lineRule="auto"/>
              <w:ind w:firstLineChars="0" w:firstLine="0"/>
              <w:rPr>
                <w:color w:val="000000"/>
                <w:kern w:val="0"/>
                <w:sz w:val="24"/>
                <w:szCs w:val="24"/>
              </w:rPr>
            </w:pPr>
            <w:r w:rsidRPr="00126C81">
              <w:rPr>
                <w:color w:val="000000"/>
                <w:kern w:val="0"/>
                <w:sz w:val="24"/>
                <w:szCs w:val="24"/>
              </w:rPr>
              <w:t>计算值</w:t>
            </w:r>
          </w:p>
        </w:tc>
        <w:tc>
          <w:tcPr>
            <w:tcW w:w="1095" w:type="dxa"/>
            <w:vAlign w:val="center"/>
          </w:tcPr>
          <w:p w:rsidR="00DE4EBD" w:rsidRPr="00126C81" w:rsidRDefault="00DE4EBD" w:rsidP="00673228">
            <w:pPr>
              <w:widowControl/>
              <w:spacing w:line="240" w:lineRule="auto"/>
              <w:ind w:firstLineChars="0" w:firstLine="0"/>
              <w:rPr>
                <w:color w:val="000000"/>
                <w:kern w:val="0"/>
                <w:sz w:val="24"/>
                <w:szCs w:val="24"/>
              </w:rPr>
            </w:pPr>
            <w:r w:rsidRPr="00126C81">
              <w:rPr>
                <w:color w:val="000000"/>
                <w:kern w:val="0"/>
                <w:sz w:val="24"/>
                <w:szCs w:val="24"/>
              </w:rPr>
              <w:t>容许值</w:t>
            </w:r>
          </w:p>
        </w:tc>
        <w:tc>
          <w:tcPr>
            <w:tcW w:w="1624" w:type="dxa"/>
            <w:vAlign w:val="center"/>
          </w:tcPr>
          <w:p w:rsidR="00DE4EBD" w:rsidRPr="00126C81" w:rsidRDefault="00DE4EBD" w:rsidP="00673228">
            <w:pPr>
              <w:widowControl/>
              <w:spacing w:line="240" w:lineRule="auto"/>
              <w:ind w:firstLineChars="0" w:firstLine="0"/>
              <w:rPr>
                <w:color w:val="000000"/>
                <w:kern w:val="0"/>
                <w:sz w:val="24"/>
                <w:szCs w:val="24"/>
              </w:rPr>
            </w:pPr>
            <w:r w:rsidRPr="00126C81">
              <w:rPr>
                <w:color w:val="000000"/>
                <w:kern w:val="0"/>
                <w:sz w:val="24"/>
                <w:szCs w:val="24"/>
              </w:rPr>
              <w:t>计算值（</w:t>
            </w:r>
            <w:r w:rsidRPr="00126C81">
              <w:rPr>
                <w:color w:val="000000"/>
                <w:kern w:val="0"/>
                <w:sz w:val="24"/>
                <w:szCs w:val="24"/>
              </w:rPr>
              <w:t>Kpa</w:t>
            </w:r>
            <w:r w:rsidRPr="00126C81">
              <w:rPr>
                <w:color w:val="000000"/>
                <w:kern w:val="0"/>
                <w:sz w:val="24"/>
                <w:szCs w:val="24"/>
              </w:rPr>
              <w:t>）</w:t>
            </w:r>
          </w:p>
        </w:tc>
        <w:tc>
          <w:tcPr>
            <w:tcW w:w="1701" w:type="dxa"/>
            <w:vAlign w:val="center"/>
          </w:tcPr>
          <w:p w:rsidR="00DE4EBD" w:rsidRPr="00126C81" w:rsidRDefault="00DE4EBD" w:rsidP="00673228">
            <w:pPr>
              <w:widowControl/>
              <w:spacing w:line="240" w:lineRule="auto"/>
              <w:ind w:firstLineChars="0" w:firstLine="0"/>
              <w:rPr>
                <w:color w:val="000000"/>
                <w:kern w:val="0"/>
                <w:sz w:val="24"/>
                <w:szCs w:val="24"/>
              </w:rPr>
            </w:pPr>
            <w:r w:rsidRPr="00126C81">
              <w:rPr>
                <w:color w:val="000000"/>
                <w:kern w:val="0"/>
                <w:sz w:val="24"/>
                <w:szCs w:val="24"/>
              </w:rPr>
              <w:t>容许值（</w:t>
            </w:r>
            <w:r w:rsidRPr="00126C81">
              <w:rPr>
                <w:color w:val="000000"/>
                <w:kern w:val="0"/>
                <w:sz w:val="24"/>
                <w:szCs w:val="24"/>
              </w:rPr>
              <w:t>Kpa</w:t>
            </w:r>
            <w:r w:rsidRPr="00126C81">
              <w:rPr>
                <w:color w:val="000000"/>
                <w:kern w:val="0"/>
                <w:sz w:val="24"/>
                <w:szCs w:val="24"/>
              </w:rPr>
              <w:t>）</w:t>
            </w:r>
          </w:p>
        </w:tc>
      </w:tr>
      <w:tr w:rsidR="00DE4EBD" w:rsidTr="007778A8">
        <w:trPr>
          <w:trHeight w:val="397"/>
          <w:jc w:val="center"/>
        </w:trPr>
        <w:tc>
          <w:tcPr>
            <w:tcW w:w="1526" w:type="dxa"/>
            <w:vAlign w:val="center"/>
          </w:tcPr>
          <w:p w:rsidR="00DE4EBD" w:rsidRPr="00126C81" w:rsidRDefault="00DE4EBD" w:rsidP="00673228">
            <w:pPr>
              <w:widowControl/>
              <w:spacing w:line="240" w:lineRule="auto"/>
              <w:ind w:firstLineChars="0" w:firstLine="0"/>
              <w:jc w:val="center"/>
              <w:rPr>
                <w:color w:val="000000"/>
                <w:kern w:val="0"/>
                <w:sz w:val="24"/>
                <w:szCs w:val="24"/>
              </w:rPr>
            </w:pPr>
            <w:r>
              <w:rPr>
                <w:rFonts w:ascii="宋体" w:hAnsi="宋体" w:cs="宋体" w:hint="eastAsia"/>
                <w:color w:val="000000"/>
                <w:kern w:val="0"/>
                <w:sz w:val="24"/>
                <w:szCs w:val="24"/>
              </w:rPr>
              <w:t>自重</w:t>
            </w:r>
          </w:p>
        </w:tc>
        <w:tc>
          <w:tcPr>
            <w:tcW w:w="1058" w:type="dxa"/>
            <w:vAlign w:val="center"/>
          </w:tcPr>
          <w:p w:rsidR="00DE4EBD" w:rsidRPr="00126C81" w:rsidRDefault="00DE4EBD" w:rsidP="00673228">
            <w:pPr>
              <w:widowControl/>
              <w:spacing w:line="240" w:lineRule="auto"/>
              <w:ind w:firstLineChars="83" w:firstLine="199"/>
              <w:rPr>
                <w:color w:val="000000"/>
                <w:kern w:val="0"/>
                <w:sz w:val="24"/>
                <w:szCs w:val="24"/>
              </w:rPr>
            </w:pPr>
            <w:r w:rsidRPr="00126C81">
              <w:rPr>
                <w:rFonts w:hint="eastAsia"/>
                <w:color w:val="000000"/>
                <w:kern w:val="0"/>
                <w:sz w:val="24"/>
                <w:szCs w:val="24"/>
              </w:rPr>
              <w:t>2.681</w:t>
            </w:r>
          </w:p>
        </w:tc>
        <w:tc>
          <w:tcPr>
            <w:tcW w:w="1056" w:type="dxa"/>
            <w:vAlign w:val="center"/>
          </w:tcPr>
          <w:p w:rsidR="00DE4EBD" w:rsidRPr="00126C81" w:rsidRDefault="00DE4EBD" w:rsidP="00673228">
            <w:pPr>
              <w:widowControl/>
              <w:spacing w:line="240" w:lineRule="auto"/>
              <w:ind w:firstLineChars="83" w:firstLine="199"/>
              <w:rPr>
                <w:color w:val="000000"/>
                <w:kern w:val="0"/>
                <w:sz w:val="24"/>
                <w:szCs w:val="24"/>
              </w:rPr>
            </w:pPr>
            <w:r w:rsidRPr="00126C81">
              <w:rPr>
                <w:color w:val="000000"/>
                <w:kern w:val="0"/>
                <w:sz w:val="24"/>
                <w:szCs w:val="24"/>
              </w:rPr>
              <w:t>1.3</w:t>
            </w:r>
          </w:p>
        </w:tc>
        <w:tc>
          <w:tcPr>
            <w:tcW w:w="1267" w:type="dxa"/>
            <w:vAlign w:val="center"/>
          </w:tcPr>
          <w:p w:rsidR="00DE4EBD" w:rsidRPr="00126C81" w:rsidRDefault="00DE4EBD" w:rsidP="00673228">
            <w:pPr>
              <w:widowControl/>
              <w:spacing w:line="240" w:lineRule="auto"/>
              <w:ind w:firstLineChars="50" w:firstLine="120"/>
              <w:rPr>
                <w:color w:val="000000"/>
                <w:kern w:val="0"/>
                <w:sz w:val="24"/>
                <w:szCs w:val="24"/>
              </w:rPr>
            </w:pPr>
            <w:r w:rsidRPr="00126C81">
              <w:rPr>
                <w:color w:val="000000"/>
                <w:kern w:val="0"/>
                <w:sz w:val="24"/>
                <w:szCs w:val="24"/>
              </w:rPr>
              <w:t>2.</w:t>
            </w:r>
            <w:r w:rsidRPr="00126C81">
              <w:rPr>
                <w:rFonts w:hint="eastAsia"/>
                <w:color w:val="000000"/>
                <w:kern w:val="0"/>
                <w:sz w:val="24"/>
                <w:szCs w:val="24"/>
              </w:rPr>
              <w:t>497</w:t>
            </w:r>
          </w:p>
        </w:tc>
        <w:tc>
          <w:tcPr>
            <w:tcW w:w="1095" w:type="dxa"/>
            <w:vAlign w:val="center"/>
          </w:tcPr>
          <w:p w:rsidR="00DE4EBD" w:rsidRPr="00126C81" w:rsidRDefault="00DE4EBD" w:rsidP="00673228">
            <w:pPr>
              <w:widowControl/>
              <w:spacing w:line="240" w:lineRule="auto"/>
              <w:ind w:firstLineChars="83" w:firstLine="199"/>
              <w:rPr>
                <w:color w:val="000000"/>
                <w:kern w:val="0"/>
                <w:sz w:val="24"/>
                <w:szCs w:val="24"/>
              </w:rPr>
            </w:pPr>
            <w:r w:rsidRPr="00126C81">
              <w:rPr>
                <w:color w:val="000000"/>
                <w:kern w:val="0"/>
                <w:sz w:val="24"/>
                <w:szCs w:val="24"/>
              </w:rPr>
              <w:t>1.5</w:t>
            </w:r>
          </w:p>
        </w:tc>
        <w:tc>
          <w:tcPr>
            <w:tcW w:w="1624" w:type="dxa"/>
            <w:vAlign w:val="center"/>
          </w:tcPr>
          <w:p w:rsidR="00DE4EBD" w:rsidRPr="00126C81" w:rsidRDefault="00DE4EBD" w:rsidP="00673228">
            <w:pPr>
              <w:widowControl/>
              <w:spacing w:line="240" w:lineRule="auto"/>
              <w:ind w:firstLineChars="132" w:firstLine="317"/>
              <w:rPr>
                <w:color w:val="000000"/>
                <w:kern w:val="0"/>
                <w:sz w:val="24"/>
                <w:szCs w:val="24"/>
              </w:rPr>
            </w:pPr>
            <w:r w:rsidRPr="00126C81">
              <w:rPr>
                <w:rFonts w:hint="eastAsia"/>
                <w:color w:val="000000"/>
                <w:kern w:val="0"/>
                <w:sz w:val="24"/>
                <w:szCs w:val="24"/>
              </w:rPr>
              <w:t>178.987</w:t>
            </w:r>
          </w:p>
        </w:tc>
        <w:tc>
          <w:tcPr>
            <w:tcW w:w="1701" w:type="dxa"/>
            <w:vAlign w:val="center"/>
          </w:tcPr>
          <w:p w:rsidR="00DE4EBD" w:rsidRPr="00126C81" w:rsidRDefault="00DE4EBD" w:rsidP="00673228">
            <w:pPr>
              <w:widowControl/>
              <w:spacing w:line="240" w:lineRule="auto"/>
              <w:ind w:firstLine="480"/>
              <w:rPr>
                <w:color w:val="000000"/>
                <w:kern w:val="0"/>
                <w:sz w:val="24"/>
                <w:szCs w:val="24"/>
              </w:rPr>
            </w:pPr>
            <w:r w:rsidRPr="00126C81">
              <w:rPr>
                <w:color w:val="000000"/>
                <w:kern w:val="0"/>
                <w:sz w:val="24"/>
                <w:szCs w:val="24"/>
              </w:rPr>
              <w:t>300</w:t>
            </w:r>
          </w:p>
        </w:tc>
      </w:tr>
      <w:tr w:rsidR="00DE4EBD" w:rsidTr="007778A8">
        <w:trPr>
          <w:trHeight w:val="397"/>
          <w:jc w:val="center"/>
        </w:trPr>
        <w:tc>
          <w:tcPr>
            <w:tcW w:w="1526" w:type="dxa"/>
            <w:vAlign w:val="center"/>
          </w:tcPr>
          <w:p w:rsidR="00DE4EBD" w:rsidRDefault="00DE4EBD" w:rsidP="00673228">
            <w:pPr>
              <w:widowControl/>
              <w:spacing w:line="240" w:lineRule="auto"/>
              <w:ind w:firstLineChars="0" w:firstLine="0"/>
              <w:jc w:val="center"/>
              <w:rPr>
                <w:rFonts w:ascii="宋体" w:hAnsi="宋体" w:cs="宋体" w:hint="eastAsia"/>
                <w:color w:val="000000"/>
                <w:kern w:val="0"/>
                <w:sz w:val="24"/>
                <w:szCs w:val="24"/>
              </w:rPr>
            </w:pPr>
            <w:r>
              <w:rPr>
                <w:rFonts w:ascii="宋体" w:hAnsi="宋体" w:cs="宋体" w:hint="eastAsia"/>
                <w:color w:val="000000"/>
                <w:kern w:val="0"/>
                <w:sz w:val="24"/>
                <w:szCs w:val="24"/>
              </w:rPr>
              <w:t>自重+暴雨</w:t>
            </w:r>
          </w:p>
        </w:tc>
        <w:tc>
          <w:tcPr>
            <w:tcW w:w="1058" w:type="dxa"/>
            <w:vAlign w:val="center"/>
          </w:tcPr>
          <w:p w:rsidR="00DE4EBD" w:rsidRPr="00126C81" w:rsidRDefault="00DE4EBD" w:rsidP="00673228">
            <w:pPr>
              <w:widowControl/>
              <w:spacing w:line="240" w:lineRule="auto"/>
              <w:ind w:firstLineChars="83" w:firstLine="199"/>
              <w:rPr>
                <w:color w:val="000000"/>
                <w:kern w:val="0"/>
                <w:sz w:val="24"/>
                <w:szCs w:val="24"/>
              </w:rPr>
            </w:pPr>
            <w:r w:rsidRPr="00126C81">
              <w:rPr>
                <w:rFonts w:hint="eastAsia"/>
                <w:color w:val="000000"/>
                <w:kern w:val="0"/>
                <w:sz w:val="24"/>
                <w:szCs w:val="24"/>
              </w:rPr>
              <w:t>1.173</w:t>
            </w:r>
          </w:p>
        </w:tc>
        <w:tc>
          <w:tcPr>
            <w:tcW w:w="1056" w:type="dxa"/>
            <w:vAlign w:val="center"/>
          </w:tcPr>
          <w:p w:rsidR="00DE4EBD" w:rsidRPr="00126C81" w:rsidRDefault="00DE4EBD" w:rsidP="00673228">
            <w:pPr>
              <w:widowControl/>
              <w:spacing w:line="240" w:lineRule="auto"/>
              <w:ind w:firstLineChars="83" w:firstLine="199"/>
              <w:rPr>
                <w:color w:val="000000"/>
                <w:kern w:val="0"/>
                <w:sz w:val="24"/>
                <w:szCs w:val="24"/>
              </w:rPr>
            </w:pPr>
            <w:r w:rsidRPr="00126C81">
              <w:rPr>
                <w:rFonts w:hint="eastAsia"/>
                <w:color w:val="000000"/>
                <w:kern w:val="0"/>
                <w:sz w:val="24"/>
                <w:szCs w:val="24"/>
              </w:rPr>
              <w:t>1.1</w:t>
            </w:r>
          </w:p>
        </w:tc>
        <w:tc>
          <w:tcPr>
            <w:tcW w:w="1267" w:type="dxa"/>
            <w:vAlign w:val="center"/>
          </w:tcPr>
          <w:p w:rsidR="00DE4EBD" w:rsidRPr="00126C81" w:rsidRDefault="00DE4EBD" w:rsidP="00673228">
            <w:pPr>
              <w:widowControl/>
              <w:spacing w:line="240" w:lineRule="auto"/>
              <w:ind w:firstLineChars="50" w:firstLine="120"/>
              <w:rPr>
                <w:color w:val="000000"/>
                <w:kern w:val="0"/>
                <w:sz w:val="24"/>
                <w:szCs w:val="24"/>
              </w:rPr>
            </w:pPr>
            <w:r w:rsidRPr="00126C81">
              <w:rPr>
                <w:rFonts w:hint="eastAsia"/>
                <w:color w:val="000000"/>
                <w:kern w:val="0"/>
                <w:sz w:val="24"/>
                <w:szCs w:val="24"/>
              </w:rPr>
              <w:t>2.260</w:t>
            </w:r>
          </w:p>
        </w:tc>
        <w:tc>
          <w:tcPr>
            <w:tcW w:w="1095" w:type="dxa"/>
            <w:vAlign w:val="center"/>
          </w:tcPr>
          <w:p w:rsidR="00DE4EBD" w:rsidRPr="00126C81" w:rsidRDefault="00DE4EBD" w:rsidP="00673228">
            <w:pPr>
              <w:widowControl/>
              <w:spacing w:line="240" w:lineRule="auto"/>
              <w:ind w:firstLineChars="83" w:firstLine="199"/>
              <w:rPr>
                <w:color w:val="000000"/>
                <w:kern w:val="0"/>
                <w:sz w:val="24"/>
                <w:szCs w:val="24"/>
              </w:rPr>
            </w:pPr>
            <w:r w:rsidRPr="00126C81">
              <w:rPr>
                <w:rFonts w:hint="eastAsia"/>
                <w:color w:val="000000"/>
                <w:kern w:val="0"/>
                <w:sz w:val="24"/>
                <w:szCs w:val="24"/>
              </w:rPr>
              <w:t>1.2</w:t>
            </w:r>
          </w:p>
        </w:tc>
        <w:tc>
          <w:tcPr>
            <w:tcW w:w="1624" w:type="dxa"/>
            <w:vAlign w:val="center"/>
          </w:tcPr>
          <w:p w:rsidR="00DE4EBD" w:rsidRPr="00126C81" w:rsidRDefault="00DE4EBD" w:rsidP="00673228">
            <w:pPr>
              <w:widowControl/>
              <w:spacing w:line="240" w:lineRule="auto"/>
              <w:ind w:firstLineChars="132" w:firstLine="317"/>
              <w:rPr>
                <w:color w:val="000000"/>
                <w:kern w:val="0"/>
                <w:sz w:val="24"/>
                <w:szCs w:val="24"/>
              </w:rPr>
            </w:pPr>
            <w:r w:rsidRPr="00126C81">
              <w:rPr>
                <w:rFonts w:hint="eastAsia"/>
                <w:color w:val="000000"/>
                <w:kern w:val="0"/>
                <w:sz w:val="24"/>
                <w:szCs w:val="24"/>
              </w:rPr>
              <w:t>186.016</w:t>
            </w:r>
          </w:p>
        </w:tc>
        <w:tc>
          <w:tcPr>
            <w:tcW w:w="1701" w:type="dxa"/>
            <w:vAlign w:val="center"/>
          </w:tcPr>
          <w:p w:rsidR="00DE4EBD" w:rsidRPr="00126C81" w:rsidRDefault="00DE4EBD" w:rsidP="00673228">
            <w:pPr>
              <w:widowControl/>
              <w:spacing w:line="240" w:lineRule="auto"/>
              <w:ind w:firstLine="480"/>
              <w:rPr>
                <w:color w:val="000000"/>
                <w:kern w:val="0"/>
                <w:sz w:val="24"/>
                <w:szCs w:val="24"/>
              </w:rPr>
            </w:pPr>
            <w:r w:rsidRPr="00126C81">
              <w:rPr>
                <w:rFonts w:hint="eastAsia"/>
                <w:color w:val="000000"/>
                <w:kern w:val="0"/>
                <w:sz w:val="24"/>
                <w:szCs w:val="24"/>
              </w:rPr>
              <w:t>300</w:t>
            </w:r>
          </w:p>
        </w:tc>
      </w:tr>
      <w:tr w:rsidR="00DE4EBD" w:rsidTr="007778A8">
        <w:trPr>
          <w:trHeight w:val="397"/>
          <w:jc w:val="center"/>
        </w:trPr>
        <w:tc>
          <w:tcPr>
            <w:tcW w:w="1526" w:type="dxa"/>
            <w:vAlign w:val="center"/>
          </w:tcPr>
          <w:p w:rsidR="00DE4EBD" w:rsidRDefault="00DE4EBD" w:rsidP="00673228">
            <w:pPr>
              <w:widowControl/>
              <w:spacing w:line="240" w:lineRule="auto"/>
              <w:ind w:firstLineChars="0" w:firstLine="0"/>
              <w:jc w:val="center"/>
              <w:rPr>
                <w:rFonts w:ascii="宋体" w:hAnsi="宋体" w:cs="宋体" w:hint="eastAsia"/>
                <w:color w:val="000000"/>
                <w:kern w:val="0"/>
                <w:sz w:val="24"/>
                <w:szCs w:val="24"/>
              </w:rPr>
            </w:pPr>
            <w:r>
              <w:rPr>
                <w:rFonts w:ascii="宋体" w:hAnsi="宋体" w:cs="宋体" w:hint="eastAsia"/>
                <w:color w:val="000000"/>
                <w:kern w:val="0"/>
                <w:sz w:val="24"/>
                <w:szCs w:val="24"/>
              </w:rPr>
              <w:t>自重+地震</w:t>
            </w:r>
          </w:p>
        </w:tc>
        <w:tc>
          <w:tcPr>
            <w:tcW w:w="1058" w:type="dxa"/>
            <w:vAlign w:val="center"/>
          </w:tcPr>
          <w:p w:rsidR="00DE4EBD" w:rsidRPr="00126C81" w:rsidRDefault="00DE4EBD" w:rsidP="00673228">
            <w:pPr>
              <w:widowControl/>
              <w:spacing w:line="240" w:lineRule="auto"/>
              <w:ind w:firstLineChars="83" w:firstLine="199"/>
              <w:rPr>
                <w:color w:val="000000"/>
                <w:kern w:val="0"/>
                <w:sz w:val="24"/>
                <w:szCs w:val="24"/>
              </w:rPr>
            </w:pPr>
            <w:r w:rsidRPr="00126C81">
              <w:rPr>
                <w:rFonts w:hint="eastAsia"/>
                <w:color w:val="000000"/>
                <w:kern w:val="0"/>
                <w:sz w:val="24"/>
                <w:szCs w:val="24"/>
              </w:rPr>
              <w:t>1.793</w:t>
            </w:r>
          </w:p>
        </w:tc>
        <w:tc>
          <w:tcPr>
            <w:tcW w:w="1056" w:type="dxa"/>
            <w:vAlign w:val="center"/>
          </w:tcPr>
          <w:p w:rsidR="00DE4EBD" w:rsidRPr="00126C81" w:rsidRDefault="00DE4EBD" w:rsidP="00673228">
            <w:pPr>
              <w:widowControl/>
              <w:spacing w:line="240" w:lineRule="auto"/>
              <w:ind w:firstLineChars="83" w:firstLine="199"/>
              <w:rPr>
                <w:color w:val="000000"/>
                <w:kern w:val="0"/>
                <w:sz w:val="24"/>
                <w:szCs w:val="24"/>
              </w:rPr>
            </w:pPr>
            <w:r w:rsidRPr="00126C81">
              <w:rPr>
                <w:rFonts w:hint="eastAsia"/>
                <w:color w:val="000000"/>
                <w:kern w:val="0"/>
                <w:sz w:val="24"/>
                <w:szCs w:val="24"/>
              </w:rPr>
              <w:t>1.1</w:t>
            </w:r>
          </w:p>
        </w:tc>
        <w:tc>
          <w:tcPr>
            <w:tcW w:w="1267" w:type="dxa"/>
            <w:vAlign w:val="center"/>
          </w:tcPr>
          <w:p w:rsidR="00DE4EBD" w:rsidRPr="00126C81" w:rsidRDefault="00DE4EBD" w:rsidP="00673228">
            <w:pPr>
              <w:widowControl/>
              <w:spacing w:line="240" w:lineRule="auto"/>
              <w:ind w:firstLineChars="50" w:firstLine="120"/>
              <w:rPr>
                <w:color w:val="000000"/>
                <w:kern w:val="0"/>
                <w:sz w:val="24"/>
                <w:szCs w:val="24"/>
              </w:rPr>
            </w:pPr>
            <w:r w:rsidRPr="00126C81">
              <w:rPr>
                <w:rFonts w:hint="eastAsia"/>
                <w:color w:val="000000"/>
                <w:kern w:val="0"/>
                <w:sz w:val="24"/>
                <w:szCs w:val="24"/>
              </w:rPr>
              <w:t>2.014</w:t>
            </w:r>
          </w:p>
        </w:tc>
        <w:tc>
          <w:tcPr>
            <w:tcW w:w="1095" w:type="dxa"/>
            <w:vAlign w:val="center"/>
          </w:tcPr>
          <w:p w:rsidR="00DE4EBD" w:rsidRPr="00126C81" w:rsidRDefault="00DE4EBD" w:rsidP="00673228">
            <w:pPr>
              <w:widowControl/>
              <w:spacing w:line="240" w:lineRule="auto"/>
              <w:ind w:firstLineChars="83" w:firstLine="199"/>
              <w:rPr>
                <w:color w:val="000000"/>
                <w:kern w:val="0"/>
                <w:sz w:val="24"/>
                <w:szCs w:val="24"/>
              </w:rPr>
            </w:pPr>
            <w:r w:rsidRPr="00126C81">
              <w:rPr>
                <w:rFonts w:hint="eastAsia"/>
                <w:color w:val="000000"/>
                <w:kern w:val="0"/>
                <w:sz w:val="24"/>
                <w:szCs w:val="24"/>
              </w:rPr>
              <w:t>1.2</w:t>
            </w:r>
          </w:p>
        </w:tc>
        <w:tc>
          <w:tcPr>
            <w:tcW w:w="1624" w:type="dxa"/>
            <w:vAlign w:val="center"/>
          </w:tcPr>
          <w:p w:rsidR="00DE4EBD" w:rsidRPr="00126C81" w:rsidRDefault="00DE4EBD" w:rsidP="00673228">
            <w:pPr>
              <w:widowControl/>
              <w:spacing w:line="240" w:lineRule="auto"/>
              <w:ind w:firstLineChars="132" w:firstLine="317"/>
              <w:rPr>
                <w:color w:val="000000"/>
                <w:kern w:val="0"/>
                <w:sz w:val="24"/>
                <w:szCs w:val="24"/>
              </w:rPr>
            </w:pPr>
            <w:r w:rsidRPr="00126C81">
              <w:rPr>
                <w:rFonts w:hint="eastAsia"/>
                <w:color w:val="000000"/>
                <w:kern w:val="0"/>
                <w:sz w:val="24"/>
                <w:szCs w:val="24"/>
              </w:rPr>
              <w:t>183.042</w:t>
            </w:r>
          </w:p>
        </w:tc>
        <w:tc>
          <w:tcPr>
            <w:tcW w:w="1701" w:type="dxa"/>
            <w:vAlign w:val="center"/>
          </w:tcPr>
          <w:p w:rsidR="00DE4EBD" w:rsidRPr="00126C81" w:rsidRDefault="00DE4EBD" w:rsidP="00673228">
            <w:pPr>
              <w:widowControl/>
              <w:spacing w:line="240" w:lineRule="auto"/>
              <w:ind w:firstLine="480"/>
              <w:rPr>
                <w:color w:val="000000"/>
                <w:kern w:val="0"/>
                <w:sz w:val="24"/>
                <w:szCs w:val="24"/>
              </w:rPr>
            </w:pPr>
            <w:r w:rsidRPr="00126C81">
              <w:rPr>
                <w:rFonts w:hint="eastAsia"/>
                <w:color w:val="000000"/>
                <w:kern w:val="0"/>
                <w:sz w:val="24"/>
                <w:szCs w:val="24"/>
              </w:rPr>
              <w:t>300</w:t>
            </w:r>
          </w:p>
        </w:tc>
      </w:tr>
    </w:tbl>
    <w:p w:rsidR="00DE4EBD" w:rsidRDefault="00DE4EBD" w:rsidP="00DE4EBD">
      <w:pPr>
        <w:pStyle w:val="3"/>
        <w:spacing w:before="80" w:after="80"/>
        <w:ind w:firstLineChars="0" w:firstLine="0"/>
        <w:rPr>
          <w:rFonts w:hint="eastAsia"/>
          <w:lang w:eastAsia="zh-CN"/>
        </w:rPr>
      </w:pPr>
      <w:r>
        <w:lastRenderedPageBreak/>
        <w:t>3.</w:t>
      </w:r>
      <w:r>
        <w:rPr>
          <w:rFonts w:hint="eastAsia"/>
          <w:lang w:eastAsia="zh-CN"/>
        </w:rPr>
        <w:t>4</w:t>
      </w:r>
      <w:r>
        <w:t>.</w:t>
      </w:r>
      <w:r>
        <w:rPr>
          <w:rFonts w:hint="eastAsia"/>
          <w:lang w:eastAsia="zh-CN"/>
        </w:rPr>
        <w:t>4</w:t>
      </w:r>
      <w:r>
        <w:t xml:space="preserve"> </w:t>
      </w:r>
      <w:r>
        <w:rPr>
          <w:rFonts w:hint="eastAsia"/>
          <w:lang w:eastAsia="zh-CN"/>
        </w:rPr>
        <w:t>锚杆式挡墙</w:t>
      </w:r>
      <w:r>
        <w:t>设计</w:t>
      </w:r>
    </w:p>
    <w:p w:rsidR="00DE4EBD" w:rsidRDefault="00DE4EBD" w:rsidP="00DE4EBD">
      <w:pPr>
        <w:ind w:firstLine="560"/>
      </w:pPr>
      <w:r>
        <w:t>（</w:t>
      </w:r>
      <w:r>
        <w:t>1</w:t>
      </w:r>
      <w:r>
        <w:t>）板的内力计算</w:t>
      </w:r>
    </w:p>
    <w:p w:rsidR="00DE4EBD" w:rsidRDefault="00DE4EBD" w:rsidP="00DE4EBD">
      <w:pPr>
        <w:widowControl/>
        <w:ind w:firstLine="560"/>
        <w:rPr>
          <w:kern w:val="0"/>
          <w:szCs w:val="21"/>
        </w:rPr>
      </w:pPr>
      <w:r>
        <w:rPr>
          <w:color w:val="000000"/>
          <w:kern w:val="0"/>
          <w:szCs w:val="21"/>
        </w:rPr>
        <w:t>弯矩</w:t>
      </w:r>
    </w:p>
    <w:p w:rsidR="00DE4EBD" w:rsidRDefault="00DE4EBD" w:rsidP="00DE4EBD">
      <w:pPr>
        <w:widowControl/>
        <w:spacing w:before="60" w:after="60"/>
        <w:ind w:firstLine="560"/>
        <w:jc w:val="center"/>
        <w:rPr>
          <w:kern w:val="0"/>
          <w:szCs w:val="21"/>
        </w:rPr>
      </w:pPr>
      <w:r>
        <w:rPr>
          <w:noProof/>
        </w:rPr>
        <w:drawing>
          <wp:inline distT="0" distB="0" distL="0" distR="0">
            <wp:extent cx="944880" cy="487680"/>
            <wp:effectExtent l="19050" t="0" r="762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944880" cy="487680"/>
                    </a:xfrm>
                    <a:prstGeom prst="rect">
                      <a:avLst/>
                    </a:prstGeom>
                    <a:noFill/>
                    <a:ln w="9525">
                      <a:noFill/>
                      <a:miter lim="800000"/>
                      <a:headEnd/>
                      <a:tailEnd/>
                    </a:ln>
                  </pic:spPr>
                </pic:pic>
              </a:graphicData>
            </a:graphic>
          </wp:inline>
        </w:drawing>
      </w:r>
    </w:p>
    <w:p w:rsidR="00DE4EBD" w:rsidRDefault="00DE4EBD" w:rsidP="00DE4EBD">
      <w:pPr>
        <w:widowControl/>
        <w:ind w:firstLine="560"/>
        <w:rPr>
          <w:kern w:val="0"/>
          <w:szCs w:val="21"/>
        </w:rPr>
      </w:pPr>
      <w:r>
        <w:rPr>
          <w:color w:val="000000"/>
          <w:kern w:val="0"/>
          <w:szCs w:val="21"/>
        </w:rPr>
        <w:t>剪力</w:t>
      </w:r>
    </w:p>
    <w:p w:rsidR="00DE4EBD" w:rsidRDefault="00DE4EBD" w:rsidP="00DE4EBD">
      <w:pPr>
        <w:widowControl/>
        <w:spacing w:before="60" w:after="60"/>
        <w:ind w:firstLine="560"/>
        <w:jc w:val="center"/>
        <w:rPr>
          <w:kern w:val="0"/>
          <w:szCs w:val="21"/>
        </w:rPr>
      </w:pPr>
      <w:r>
        <w:rPr>
          <w:noProof/>
        </w:rPr>
        <w:drawing>
          <wp:inline distT="0" distB="0" distL="0" distR="0">
            <wp:extent cx="822960" cy="487680"/>
            <wp:effectExtent l="19050" t="0" r="0" b="0"/>
            <wp:docPr id="1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30"/>
                    <a:srcRect/>
                    <a:stretch>
                      <a:fillRect/>
                    </a:stretch>
                  </pic:blipFill>
                  <pic:spPr bwMode="auto">
                    <a:xfrm>
                      <a:off x="0" y="0"/>
                      <a:ext cx="822960" cy="487680"/>
                    </a:xfrm>
                    <a:prstGeom prst="rect">
                      <a:avLst/>
                    </a:prstGeom>
                    <a:noFill/>
                    <a:ln w="9525">
                      <a:noFill/>
                      <a:miter lim="800000"/>
                      <a:headEnd/>
                      <a:tailEnd/>
                    </a:ln>
                  </pic:spPr>
                </pic:pic>
              </a:graphicData>
            </a:graphic>
          </wp:inline>
        </w:drawing>
      </w:r>
    </w:p>
    <w:p w:rsidR="00DE4EBD" w:rsidRDefault="00DE4EBD" w:rsidP="00DE4EBD">
      <w:pPr>
        <w:widowControl/>
        <w:ind w:firstLine="560"/>
        <w:rPr>
          <w:rFonts w:hint="eastAsia"/>
          <w:kern w:val="0"/>
          <w:szCs w:val="21"/>
        </w:rPr>
      </w:pPr>
      <w:r>
        <w:rPr>
          <w:kern w:val="0"/>
          <w:szCs w:val="21"/>
        </w:rPr>
        <w:t>式中：</w:t>
      </w:r>
    </w:p>
    <w:p w:rsidR="00DE4EBD" w:rsidRDefault="00DE4EBD" w:rsidP="00DE4EBD">
      <w:pPr>
        <w:widowControl/>
        <w:ind w:firstLineChars="400" w:firstLine="1120"/>
        <w:rPr>
          <w:rFonts w:hint="eastAsia"/>
          <w:kern w:val="0"/>
          <w:szCs w:val="21"/>
        </w:rPr>
      </w:pPr>
      <w:r>
        <w:rPr>
          <w:i/>
          <w:iCs/>
          <w:kern w:val="0"/>
          <w:szCs w:val="21"/>
        </w:rPr>
        <w:t>M</w:t>
      </w:r>
      <w:r>
        <w:rPr>
          <w:rFonts w:hint="eastAsia"/>
          <w:i/>
          <w:iCs/>
          <w:kern w:val="0"/>
          <w:szCs w:val="21"/>
        </w:rPr>
        <w:t>—</w:t>
      </w:r>
      <w:r>
        <w:rPr>
          <w:kern w:val="0"/>
          <w:szCs w:val="21"/>
        </w:rPr>
        <w:t>板的跨中弯矩设计值（</w:t>
      </w:r>
      <w:r>
        <w:rPr>
          <w:kern w:val="0"/>
          <w:szCs w:val="21"/>
        </w:rPr>
        <w:t>kN.m</w:t>
      </w:r>
      <w:r>
        <w:rPr>
          <w:kern w:val="0"/>
          <w:szCs w:val="21"/>
        </w:rPr>
        <w:t>）；</w:t>
      </w:r>
    </w:p>
    <w:p w:rsidR="00DE4EBD" w:rsidRDefault="00DE4EBD" w:rsidP="00DE4EBD">
      <w:pPr>
        <w:widowControl/>
        <w:ind w:firstLineChars="400" w:firstLine="1120"/>
        <w:rPr>
          <w:rFonts w:hint="eastAsia"/>
          <w:kern w:val="0"/>
          <w:szCs w:val="21"/>
        </w:rPr>
      </w:pPr>
      <w:r>
        <w:rPr>
          <w:i/>
          <w:iCs/>
          <w:kern w:val="0"/>
          <w:szCs w:val="21"/>
        </w:rPr>
        <w:t>V</w:t>
      </w:r>
      <w:r>
        <w:rPr>
          <w:rFonts w:hint="eastAsia"/>
          <w:i/>
          <w:iCs/>
          <w:kern w:val="0"/>
          <w:szCs w:val="21"/>
        </w:rPr>
        <w:t>—</w:t>
      </w:r>
      <w:r>
        <w:rPr>
          <w:kern w:val="0"/>
          <w:szCs w:val="21"/>
        </w:rPr>
        <w:t>板各端的剪力设计值（</w:t>
      </w:r>
      <w:r>
        <w:rPr>
          <w:kern w:val="0"/>
          <w:szCs w:val="21"/>
        </w:rPr>
        <w:t>kN</w:t>
      </w:r>
      <w:r>
        <w:rPr>
          <w:kern w:val="0"/>
          <w:szCs w:val="21"/>
        </w:rPr>
        <w:t>）；</w:t>
      </w:r>
    </w:p>
    <w:p w:rsidR="00DE4EBD" w:rsidRDefault="00DE4EBD" w:rsidP="00DE4EBD">
      <w:pPr>
        <w:widowControl/>
        <w:ind w:firstLineChars="400" w:firstLine="1120"/>
        <w:rPr>
          <w:rFonts w:hint="eastAsia"/>
          <w:kern w:val="0"/>
          <w:szCs w:val="21"/>
        </w:rPr>
      </w:pPr>
      <w:r>
        <w:rPr>
          <w:i/>
          <w:iCs/>
          <w:kern w:val="0"/>
          <w:szCs w:val="21"/>
        </w:rPr>
        <w:t>K</w:t>
      </w:r>
      <w:r>
        <w:rPr>
          <w:kern w:val="0"/>
          <w:szCs w:val="21"/>
          <w:vertAlign w:val="subscript"/>
        </w:rPr>
        <w:t>1</w:t>
      </w:r>
      <w:r>
        <w:rPr>
          <w:rFonts w:hint="eastAsia"/>
          <w:kern w:val="0"/>
          <w:szCs w:val="21"/>
          <w:vertAlign w:val="subscript"/>
        </w:rPr>
        <w:t>——</w:t>
      </w:r>
      <w:r>
        <w:rPr>
          <w:kern w:val="0"/>
          <w:szCs w:val="21"/>
        </w:rPr>
        <w:t>土压力荷载分项系数，见输入界面中的荷载系数，一般为</w:t>
      </w:r>
      <w:r>
        <w:rPr>
          <w:kern w:val="0"/>
          <w:szCs w:val="21"/>
        </w:rPr>
        <w:t>1.2</w:t>
      </w:r>
      <w:r>
        <w:rPr>
          <w:kern w:val="0"/>
          <w:szCs w:val="21"/>
        </w:rPr>
        <w:t>；</w:t>
      </w:r>
    </w:p>
    <w:p w:rsidR="00DE4EBD" w:rsidRDefault="00DE4EBD" w:rsidP="00DE4EBD">
      <w:pPr>
        <w:widowControl/>
        <w:ind w:firstLineChars="400" w:firstLine="1120"/>
        <w:rPr>
          <w:rFonts w:hint="eastAsia"/>
          <w:kern w:val="0"/>
          <w:szCs w:val="21"/>
        </w:rPr>
      </w:pPr>
      <w:r>
        <w:rPr>
          <w:i/>
          <w:iCs/>
          <w:kern w:val="0"/>
          <w:szCs w:val="21"/>
        </w:rPr>
        <w:t>σ</w:t>
      </w:r>
      <w:r>
        <w:rPr>
          <w:i/>
          <w:iCs/>
          <w:kern w:val="0"/>
          <w:szCs w:val="21"/>
          <w:vertAlign w:val="subscript"/>
        </w:rPr>
        <w:t>xi</w:t>
      </w:r>
      <w:r>
        <w:rPr>
          <w:rFonts w:hint="eastAsia"/>
          <w:i/>
          <w:iCs/>
          <w:kern w:val="0"/>
          <w:szCs w:val="21"/>
          <w:vertAlign w:val="subscript"/>
        </w:rPr>
        <w:t>——</w:t>
      </w:r>
      <w:r>
        <w:rPr>
          <w:kern w:val="0"/>
          <w:szCs w:val="21"/>
        </w:rPr>
        <w:t>第</w:t>
      </w:r>
      <w:r>
        <w:rPr>
          <w:kern w:val="0"/>
          <w:szCs w:val="21"/>
        </w:rPr>
        <w:t>i</w:t>
      </w:r>
      <w:r>
        <w:rPr>
          <w:kern w:val="0"/>
          <w:szCs w:val="21"/>
        </w:rPr>
        <w:t>类板块计算的水平土压力（</w:t>
      </w:r>
      <w:r>
        <w:rPr>
          <w:kern w:val="0"/>
          <w:szCs w:val="21"/>
        </w:rPr>
        <w:t>kPa</w:t>
      </w:r>
      <w:r>
        <w:rPr>
          <w:kern w:val="0"/>
          <w:szCs w:val="21"/>
        </w:rPr>
        <w:t>）；</w:t>
      </w:r>
    </w:p>
    <w:p w:rsidR="00DE4EBD" w:rsidRDefault="00DE4EBD" w:rsidP="00DE4EBD">
      <w:pPr>
        <w:widowControl/>
        <w:ind w:firstLineChars="400" w:firstLine="1120"/>
        <w:rPr>
          <w:kern w:val="0"/>
          <w:szCs w:val="21"/>
        </w:rPr>
      </w:pPr>
      <w:r>
        <w:rPr>
          <w:i/>
          <w:iCs/>
          <w:kern w:val="0"/>
          <w:szCs w:val="21"/>
        </w:rPr>
        <w:t>l</w:t>
      </w:r>
      <w:r>
        <w:rPr>
          <w:rFonts w:hint="eastAsia"/>
          <w:i/>
          <w:iCs/>
          <w:kern w:val="0"/>
          <w:szCs w:val="21"/>
        </w:rPr>
        <w:t>—</w:t>
      </w:r>
      <w:r>
        <w:rPr>
          <w:kern w:val="0"/>
          <w:szCs w:val="21"/>
        </w:rPr>
        <w:t>板的水平计算跨长（两肋之间的间距）（</w:t>
      </w:r>
      <w:r>
        <w:rPr>
          <w:kern w:val="0"/>
          <w:szCs w:val="21"/>
        </w:rPr>
        <w:t>m</w:t>
      </w:r>
      <w:r>
        <w:rPr>
          <w:kern w:val="0"/>
          <w:szCs w:val="21"/>
        </w:rPr>
        <w:t>）。</w:t>
      </w:r>
    </w:p>
    <w:p w:rsidR="00DE4EBD" w:rsidRDefault="00DE4EBD" w:rsidP="00DE4EBD">
      <w:pPr>
        <w:ind w:firstLine="560"/>
        <w:rPr>
          <w:rFonts w:hint="eastAsia"/>
        </w:rPr>
      </w:pPr>
      <w:r>
        <w:t>（</w:t>
      </w:r>
      <w:r>
        <w:t>2</w:t>
      </w:r>
      <w:r>
        <w:t>）肋的内力计算</w:t>
      </w:r>
    </w:p>
    <w:p w:rsidR="00DE4EBD" w:rsidRDefault="00DE4EBD" w:rsidP="00DE4EBD">
      <w:pPr>
        <w:ind w:firstLine="560"/>
        <w:jc w:val="center"/>
        <w:rPr>
          <w:kern w:val="0"/>
          <w:szCs w:val="21"/>
        </w:rPr>
      </w:pPr>
      <w:r>
        <w:rPr>
          <w:noProof/>
        </w:rPr>
        <w:drawing>
          <wp:inline distT="0" distB="0" distL="0" distR="0">
            <wp:extent cx="861060" cy="365760"/>
            <wp:effectExtent l="19050" t="0" r="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861060" cy="365760"/>
                    </a:xfrm>
                    <a:prstGeom prst="rect">
                      <a:avLst/>
                    </a:prstGeom>
                    <a:noFill/>
                    <a:ln w="9525">
                      <a:noFill/>
                      <a:miter lim="800000"/>
                      <a:headEnd/>
                      <a:tailEnd/>
                    </a:ln>
                  </pic:spPr>
                </pic:pic>
              </a:graphicData>
            </a:graphic>
          </wp:inline>
        </w:drawing>
      </w:r>
      <w:r>
        <w:rPr>
          <w:kern w:val="0"/>
          <w:szCs w:val="21"/>
        </w:rPr>
        <w:t>                        </w:t>
      </w:r>
      <w:r>
        <w:rPr>
          <w:rFonts w:hint="eastAsia"/>
          <w:kern w:val="0"/>
          <w:szCs w:val="21"/>
        </w:rPr>
        <w:t xml:space="preserve">     </w:t>
      </w:r>
    </w:p>
    <w:p w:rsidR="00DE4EBD" w:rsidRDefault="00DE4EBD" w:rsidP="00DE4EBD">
      <w:pPr>
        <w:widowControl/>
        <w:ind w:firstLine="560"/>
        <w:rPr>
          <w:rFonts w:hint="eastAsia"/>
          <w:kern w:val="0"/>
          <w:szCs w:val="21"/>
        </w:rPr>
      </w:pPr>
      <w:r>
        <w:rPr>
          <w:kern w:val="0"/>
          <w:szCs w:val="21"/>
        </w:rPr>
        <w:t>式中：</w:t>
      </w:r>
    </w:p>
    <w:p w:rsidR="00DE4EBD" w:rsidRDefault="00DE4EBD" w:rsidP="00DE4EBD">
      <w:pPr>
        <w:widowControl/>
        <w:ind w:firstLineChars="400" w:firstLine="1120"/>
        <w:rPr>
          <w:rFonts w:hint="eastAsia"/>
          <w:kern w:val="0"/>
          <w:szCs w:val="21"/>
        </w:rPr>
      </w:pPr>
      <w:r>
        <w:rPr>
          <w:i/>
          <w:iCs/>
          <w:kern w:val="0"/>
          <w:szCs w:val="21"/>
        </w:rPr>
        <w:t>q</w:t>
      </w:r>
      <w:r>
        <w:rPr>
          <w:i/>
          <w:iCs/>
          <w:kern w:val="0"/>
          <w:szCs w:val="21"/>
          <w:vertAlign w:val="subscript"/>
        </w:rPr>
        <w:t>i</w:t>
      </w:r>
      <w:r>
        <w:rPr>
          <w:rFonts w:hint="eastAsia"/>
          <w:i/>
          <w:iCs/>
          <w:kern w:val="0"/>
          <w:szCs w:val="21"/>
          <w:vertAlign w:val="subscript"/>
        </w:rPr>
        <w:t>——</w:t>
      </w:r>
      <w:r>
        <w:rPr>
          <w:kern w:val="0"/>
          <w:szCs w:val="21"/>
        </w:rPr>
        <w:t>作用肋上的荷载（</w:t>
      </w:r>
      <w:r>
        <w:rPr>
          <w:kern w:val="0"/>
          <w:szCs w:val="21"/>
        </w:rPr>
        <w:t>kN</w:t>
      </w:r>
      <w:r>
        <w:rPr>
          <w:kern w:val="0"/>
          <w:szCs w:val="21"/>
        </w:rPr>
        <w:t>）；</w:t>
      </w:r>
    </w:p>
    <w:p w:rsidR="00DE4EBD" w:rsidRDefault="00DE4EBD" w:rsidP="00DE4EBD">
      <w:pPr>
        <w:widowControl/>
        <w:ind w:firstLineChars="400" w:firstLine="1120"/>
        <w:rPr>
          <w:rFonts w:hint="eastAsia"/>
          <w:kern w:val="0"/>
          <w:szCs w:val="21"/>
        </w:rPr>
      </w:pPr>
      <w:r>
        <w:rPr>
          <w:i/>
          <w:iCs/>
          <w:kern w:val="0"/>
          <w:szCs w:val="21"/>
        </w:rPr>
        <w:t>K</w:t>
      </w:r>
      <w:r>
        <w:rPr>
          <w:kern w:val="0"/>
          <w:szCs w:val="21"/>
          <w:vertAlign w:val="subscript"/>
        </w:rPr>
        <w:t>1</w:t>
      </w:r>
      <w:r>
        <w:rPr>
          <w:rFonts w:hint="eastAsia"/>
          <w:kern w:val="0"/>
          <w:szCs w:val="21"/>
          <w:vertAlign w:val="subscript"/>
        </w:rPr>
        <w:t>——</w:t>
      </w:r>
      <w:r>
        <w:rPr>
          <w:kern w:val="0"/>
          <w:szCs w:val="21"/>
        </w:rPr>
        <w:t>土压力荷载分项系数，见输入界面中的荷载系数，一般为</w:t>
      </w:r>
      <w:r>
        <w:rPr>
          <w:kern w:val="0"/>
          <w:szCs w:val="21"/>
        </w:rPr>
        <w:t>1.2</w:t>
      </w:r>
      <w:r>
        <w:rPr>
          <w:kern w:val="0"/>
          <w:szCs w:val="21"/>
        </w:rPr>
        <w:t>；</w:t>
      </w:r>
    </w:p>
    <w:p w:rsidR="00DE4EBD" w:rsidRDefault="00DE4EBD" w:rsidP="00DE4EBD">
      <w:pPr>
        <w:widowControl/>
        <w:ind w:firstLineChars="400" w:firstLine="1120"/>
        <w:rPr>
          <w:kern w:val="0"/>
          <w:szCs w:val="21"/>
        </w:rPr>
      </w:pPr>
      <w:r>
        <w:rPr>
          <w:i/>
          <w:iCs/>
          <w:kern w:val="0"/>
          <w:szCs w:val="21"/>
        </w:rPr>
        <w:lastRenderedPageBreak/>
        <w:t>σ</w:t>
      </w:r>
      <w:r>
        <w:rPr>
          <w:i/>
          <w:iCs/>
          <w:kern w:val="0"/>
          <w:szCs w:val="21"/>
          <w:vertAlign w:val="subscript"/>
        </w:rPr>
        <w:t>xi</w:t>
      </w:r>
      <w:r>
        <w:rPr>
          <w:rFonts w:hint="eastAsia"/>
          <w:i/>
          <w:iCs/>
          <w:kern w:val="0"/>
          <w:szCs w:val="21"/>
          <w:vertAlign w:val="subscript"/>
        </w:rPr>
        <w:t>——</w:t>
      </w:r>
      <w:r>
        <w:rPr>
          <w:kern w:val="0"/>
          <w:szCs w:val="21"/>
        </w:rPr>
        <w:t>第</w:t>
      </w:r>
      <w:r>
        <w:rPr>
          <w:i/>
          <w:iCs/>
          <w:kern w:val="0"/>
          <w:szCs w:val="21"/>
        </w:rPr>
        <w:t>i</w:t>
      </w:r>
      <w:r>
        <w:rPr>
          <w:kern w:val="0"/>
          <w:szCs w:val="21"/>
        </w:rPr>
        <w:t>类板块计算的水平土压力（</w:t>
      </w:r>
      <w:r>
        <w:rPr>
          <w:kern w:val="0"/>
          <w:szCs w:val="21"/>
        </w:rPr>
        <w:t>kPa</w:t>
      </w:r>
      <w:r>
        <w:rPr>
          <w:kern w:val="0"/>
          <w:szCs w:val="21"/>
        </w:rPr>
        <w:t>），取同一跨中该类型板最下面板块底边缘的水平土压力，做为该类型板上荷载；</w:t>
      </w:r>
    </w:p>
    <w:p w:rsidR="00DE4EBD" w:rsidRDefault="00DE4EBD" w:rsidP="00DE4EBD">
      <w:pPr>
        <w:widowControl/>
        <w:ind w:firstLine="560"/>
        <w:rPr>
          <w:kern w:val="0"/>
          <w:szCs w:val="21"/>
        </w:rPr>
      </w:pPr>
      <w:r>
        <w:rPr>
          <w:i/>
          <w:iCs/>
          <w:kern w:val="0"/>
          <w:szCs w:val="21"/>
        </w:rPr>
        <w:t>l</w:t>
      </w:r>
      <w:r>
        <w:rPr>
          <w:rFonts w:hint="eastAsia"/>
          <w:i/>
          <w:iCs/>
          <w:kern w:val="0"/>
          <w:szCs w:val="21"/>
        </w:rPr>
        <w:t>—</w:t>
      </w:r>
      <w:r>
        <w:rPr>
          <w:kern w:val="0"/>
          <w:szCs w:val="21"/>
        </w:rPr>
        <w:t>板的水平计算跨长（两肋之间的间距）（</w:t>
      </w:r>
      <w:r>
        <w:rPr>
          <w:kern w:val="0"/>
          <w:szCs w:val="21"/>
        </w:rPr>
        <w:t>m</w:t>
      </w:r>
      <w:r>
        <w:rPr>
          <w:kern w:val="0"/>
          <w:szCs w:val="21"/>
        </w:rPr>
        <w:t>）。</w:t>
      </w:r>
    </w:p>
    <w:p w:rsidR="00DE4EBD" w:rsidRDefault="00DE4EBD" w:rsidP="00DE4EBD">
      <w:pPr>
        <w:widowControl/>
        <w:ind w:firstLineChars="0" w:firstLine="0"/>
        <w:rPr>
          <w:kern w:val="0"/>
          <w:szCs w:val="21"/>
        </w:rPr>
      </w:pPr>
      <w:r>
        <w:rPr>
          <w:kern w:val="0"/>
          <w:szCs w:val="21"/>
        </w:rPr>
        <w:t>（</w:t>
      </w:r>
      <w:r>
        <w:rPr>
          <w:kern w:val="0"/>
          <w:szCs w:val="21"/>
        </w:rPr>
        <w:t>3</w:t>
      </w:r>
      <w:r>
        <w:rPr>
          <w:kern w:val="0"/>
          <w:szCs w:val="21"/>
        </w:rPr>
        <w:t>）锚杆拉力计算：</w:t>
      </w:r>
    </w:p>
    <w:p w:rsidR="00DE4EBD" w:rsidRDefault="00DE4EBD" w:rsidP="00DE4EBD">
      <w:pPr>
        <w:widowControl/>
        <w:ind w:firstLine="560"/>
        <w:jc w:val="center"/>
        <w:rPr>
          <w:kern w:val="0"/>
          <w:szCs w:val="21"/>
        </w:rPr>
      </w:pPr>
      <w:r>
        <w:rPr>
          <w:kern w:val="0"/>
          <w:szCs w:val="21"/>
        </w:rPr>
        <w:fldChar w:fldCharType="begin"/>
      </w:r>
      <w:r>
        <w:rPr>
          <w:kern w:val="0"/>
          <w:szCs w:val="21"/>
        </w:rPr>
        <w:instrText xml:space="preserve"> QUOTE </w:instrText>
      </w:r>
      <w:r>
        <w:rPr>
          <w:noProof/>
          <w:position w:val="-18"/>
        </w:rPr>
        <w:drawing>
          <wp:inline distT="0" distB="0" distL="0" distR="0">
            <wp:extent cx="1303020" cy="365760"/>
            <wp:effectExtent l="19050" t="0" r="0"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1303020" cy="365760"/>
                    </a:xfrm>
                    <a:prstGeom prst="rect">
                      <a:avLst/>
                    </a:prstGeom>
                    <a:noFill/>
                    <a:ln w="9525">
                      <a:noFill/>
                      <a:miter lim="800000"/>
                      <a:headEnd/>
                      <a:tailEnd/>
                    </a:ln>
                  </pic:spPr>
                </pic:pic>
              </a:graphicData>
            </a:graphic>
          </wp:inline>
        </w:drawing>
      </w:r>
      <w:r>
        <w:rPr>
          <w:kern w:val="0"/>
          <w:szCs w:val="21"/>
        </w:rPr>
        <w:instrText xml:space="preserve">  \* MERGEFORMAT </w:instrText>
      </w:r>
      <w:r>
        <w:rPr>
          <w:kern w:val="0"/>
          <w:szCs w:val="21"/>
        </w:rPr>
        <w:fldChar w:fldCharType="separate"/>
      </w:r>
      <w:r>
        <w:rPr>
          <w:noProof/>
          <w:position w:val="-18"/>
        </w:rPr>
        <w:drawing>
          <wp:inline distT="0" distB="0" distL="0" distR="0">
            <wp:extent cx="1303020" cy="365760"/>
            <wp:effectExtent l="19050" t="0" r="0"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1303020" cy="365760"/>
                    </a:xfrm>
                    <a:prstGeom prst="rect">
                      <a:avLst/>
                    </a:prstGeom>
                    <a:noFill/>
                    <a:ln w="9525">
                      <a:noFill/>
                      <a:miter lim="800000"/>
                      <a:headEnd/>
                      <a:tailEnd/>
                    </a:ln>
                  </pic:spPr>
                </pic:pic>
              </a:graphicData>
            </a:graphic>
          </wp:inline>
        </w:drawing>
      </w:r>
      <w:r>
        <w:rPr>
          <w:kern w:val="0"/>
          <w:szCs w:val="21"/>
        </w:rPr>
        <w:fldChar w:fldCharType="end"/>
      </w:r>
    </w:p>
    <w:p w:rsidR="00DE4EBD" w:rsidRDefault="00DE4EBD" w:rsidP="00DE4EBD">
      <w:pPr>
        <w:widowControl/>
        <w:ind w:firstLine="560"/>
        <w:rPr>
          <w:rFonts w:hint="eastAsia"/>
          <w:kern w:val="0"/>
          <w:szCs w:val="21"/>
        </w:rPr>
      </w:pPr>
      <w:r>
        <w:rPr>
          <w:kern w:val="0"/>
          <w:szCs w:val="21"/>
        </w:rPr>
        <w:t>式中：</w:t>
      </w:r>
    </w:p>
    <w:p w:rsidR="00DE4EBD" w:rsidRDefault="00DE4EBD" w:rsidP="00DE4EBD">
      <w:pPr>
        <w:widowControl/>
        <w:ind w:firstLineChars="400" w:firstLine="1120"/>
        <w:rPr>
          <w:rFonts w:hint="eastAsia"/>
          <w:kern w:val="0"/>
          <w:szCs w:val="21"/>
        </w:rPr>
      </w:pPr>
      <w:r>
        <w:rPr>
          <w:i/>
          <w:iCs/>
          <w:kern w:val="0"/>
          <w:szCs w:val="21"/>
        </w:rPr>
        <w:t>N</w:t>
      </w:r>
      <w:r>
        <w:rPr>
          <w:i/>
          <w:iCs/>
          <w:kern w:val="0"/>
          <w:szCs w:val="21"/>
          <w:vertAlign w:val="subscript"/>
        </w:rPr>
        <w:t>n</w:t>
      </w:r>
      <w:r>
        <w:rPr>
          <w:rFonts w:hint="eastAsia"/>
          <w:i/>
          <w:iCs/>
          <w:kern w:val="0"/>
          <w:szCs w:val="21"/>
          <w:vertAlign w:val="subscript"/>
        </w:rPr>
        <w:t>——</w:t>
      </w:r>
      <w:r>
        <w:rPr>
          <w:kern w:val="0"/>
          <w:szCs w:val="21"/>
        </w:rPr>
        <w:t>第</w:t>
      </w:r>
      <w:r>
        <w:rPr>
          <w:i/>
          <w:iCs/>
          <w:kern w:val="0"/>
          <w:szCs w:val="21"/>
        </w:rPr>
        <w:t>n</w:t>
      </w:r>
      <w:r>
        <w:rPr>
          <w:kern w:val="0"/>
          <w:szCs w:val="21"/>
        </w:rPr>
        <w:t>个锚杆所受到的轴向拉力设计值（</w:t>
      </w:r>
      <w:r>
        <w:rPr>
          <w:kern w:val="0"/>
          <w:szCs w:val="21"/>
        </w:rPr>
        <w:t>kN</w:t>
      </w:r>
      <w:r>
        <w:rPr>
          <w:kern w:val="0"/>
          <w:szCs w:val="21"/>
        </w:rPr>
        <w:t>）；</w:t>
      </w:r>
    </w:p>
    <w:p w:rsidR="00DE4EBD" w:rsidRDefault="00DE4EBD" w:rsidP="00DE4EBD">
      <w:pPr>
        <w:widowControl/>
        <w:ind w:firstLineChars="400" w:firstLine="1120"/>
        <w:rPr>
          <w:rFonts w:hint="eastAsia"/>
          <w:kern w:val="0"/>
          <w:szCs w:val="21"/>
        </w:rPr>
      </w:pPr>
      <w:r>
        <w:rPr>
          <w:i/>
          <w:iCs/>
          <w:kern w:val="0"/>
          <w:szCs w:val="21"/>
        </w:rPr>
        <w:t>R</w:t>
      </w:r>
      <w:r>
        <w:rPr>
          <w:i/>
          <w:iCs/>
          <w:kern w:val="0"/>
          <w:szCs w:val="21"/>
          <w:vertAlign w:val="subscript"/>
        </w:rPr>
        <w:t>n</w:t>
      </w:r>
      <w:r>
        <w:rPr>
          <w:rFonts w:hint="eastAsia"/>
          <w:i/>
          <w:iCs/>
          <w:kern w:val="0"/>
          <w:szCs w:val="21"/>
          <w:vertAlign w:val="subscript"/>
        </w:rPr>
        <w:t>——</w:t>
      </w:r>
      <w:r>
        <w:rPr>
          <w:kern w:val="0"/>
          <w:szCs w:val="21"/>
        </w:rPr>
        <w:t>第</w:t>
      </w:r>
      <w:r>
        <w:rPr>
          <w:i/>
          <w:iCs/>
          <w:kern w:val="0"/>
          <w:szCs w:val="21"/>
        </w:rPr>
        <w:t>n</w:t>
      </w:r>
      <w:r>
        <w:rPr>
          <w:kern w:val="0"/>
          <w:szCs w:val="21"/>
        </w:rPr>
        <w:t>个支点反力设计值（</w:t>
      </w:r>
      <w:r>
        <w:rPr>
          <w:kern w:val="0"/>
          <w:szCs w:val="21"/>
        </w:rPr>
        <w:t>kN</w:t>
      </w:r>
      <w:r>
        <w:rPr>
          <w:kern w:val="0"/>
          <w:szCs w:val="21"/>
        </w:rPr>
        <w:t>）；</w:t>
      </w:r>
    </w:p>
    <w:p w:rsidR="00DE4EBD" w:rsidRDefault="00DE4EBD" w:rsidP="00DE4EBD">
      <w:pPr>
        <w:widowControl/>
        <w:ind w:firstLineChars="400" w:firstLine="1120"/>
        <w:rPr>
          <w:kern w:val="0"/>
          <w:szCs w:val="21"/>
        </w:rPr>
      </w:pPr>
      <w:r>
        <w:rPr>
          <w:i/>
          <w:iCs/>
          <w:kern w:val="0"/>
          <w:szCs w:val="21"/>
        </w:rPr>
        <w:t>α</w:t>
      </w:r>
      <w:r>
        <w:rPr>
          <w:i/>
          <w:iCs/>
          <w:kern w:val="0"/>
          <w:szCs w:val="21"/>
          <w:vertAlign w:val="subscript"/>
        </w:rPr>
        <w:t>n</w:t>
      </w:r>
      <w:r>
        <w:rPr>
          <w:rFonts w:hint="eastAsia"/>
          <w:i/>
          <w:iCs/>
          <w:kern w:val="0"/>
          <w:szCs w:val="21"/>
          <w:vertAlign w:val="subscript"/>
        </w:rPr>
        <w:t>——</w:t>
      </w:r>
      <w:r>
        <w:rPr>
          <w:kern w:val="0"/>
          <w:szCs w:val="21"/>
        </w:rPr>
        <w:t>第</w:t>
      </w:r>
      <w:r>
        <w:rPr>
          <w:i/>
          <w:iCs/>
          <w:kern w:val="0"/>
          <w:szCs w:val="21"/>
        </w:rPr>
        <w:t>n</w:t>
      </w:r>
      <w:r>
        <w:rPr>
          <w:kern w:val="0"/>
          <w:szCs w:val="21"/>
        </w:rPr>
        <w:t>个锚杆的入射角（度），既锚杆与水平面的夹角。</w:t>
      </w:r>
    </w:p>
    <w:p w:rsidR="00DE4EBD" w:rsidRDefault="00DE4EBD" w:rsidP="00DE4EBD">
      <w:pPr>
        <w:widowControl/>
        <w:ind w:firstLineChars="0" w:firstLine="0"/>
        <w:rPr>
          <w:kern w:val="0"/>
          <w:szCs w:val="21"/>
        </w:rPr>
      </w:pPr>
      <w:r>
        <w:rPr>
          <w:kern w:val="0"/>
          <w:szCs w:val="21"/>
        </w:rPr>
        <w:t>（</w:t>
      </w:r>
      <w:r>
        <w:rPr>
          <w:kern w:val="0"/>
          <w:szCs w:val="21"/>
        </w:rPr>
        <w:t>4</w:t>
      </w:r>
      <w:r>
        <w:rPr>
          <w:kern w:val="0"/>
          <w:szCs w:val="21"/>
        </w:rPr>
        <w:t>）板的强度（配筋）计算</w:t>
      </w:r>
    </w:p>
    <w:p w:rsidR="00DE4EBD" w:rsidRDefault="00DE4EBD" w:rsidP="00DE4EBD">
      <w:pPr>
        <w:widowControl/>
        <w:ind w:firstLine="562"/>
        <w:rPr>
          <w:kern w:val="0"/>
          <w:szCs w:val="21"/>
        </w:rPr>
      </w:pPr>
      <w:r>
        <w:rPr>
          <w:b/>
          <w:bCs/>
          <w:color w:val="000000"/>
          <w:kern w:val="0"/>
          <w:szCs w:val="21"/>
        </w:rPr>
        <w:t xml:space="preserve">a. </w:t>
      </w:r>
      <w:r>
        <w:rPr>
          <w:b/>
          <w:bCs/>
          <w:color w:val="000000"/>
          <w:kern w:val="0"/>
          <w:szCs w:val="21"/>
        </w:rPr>
        <w:t>抗剪计算</w:t>
      </w:r>
    </w:p>
    <w:p w:rsidR="00DE4EBD" w:rsidRDefault="00DE4EBD" w:rsidP="00DE4EBD">
      <w:pPr>
        <w:widowControl/>
        <w:ind w:firstLine="560"/>
        <w:rPr>
          <w:kern w:val="0"/>
          <w:szCs w:val="21"/>
        </w:rPr>
      </w:pPr>
      <w:r>
        <w:rPr>
          <w:kern w:val="0"/>
          <w:szCs w:val="21"/>
        </w:rPr>
        <w:t>矩形和</w:t>
      </w:r>
      <w:r>
        <w:rPr>
          <w:kern w:val="0"/>
          <w:szCs w:val="21"/>
        </w:rPr>
        <w:t>T</w:t>
      </w:r>
      <w:r>
        <w:rPr>
          <w:kern w:val="0"/>
          <w:szCs w:val="21"/>
        </w:rPr>
        <w:t>形截面的受弯构件，当配置箍筋和弯起钢筋时其斜截面抗剪承载力应符合下列规定：</w:t>
      </w:r>
    </w:p>
    <w:p w:rsidR="00DE4EBD" w:rsidRDefault="00DE4EBD" w:rsidP="00DE4EBD">
      <w:pPr>
        <w:widowControl/>
        <w:spacing w:before="60" w:after="60"/>
        <w:ind w:firstLine="560"/>
        <w:jc w:val="center"/>
        <w:rPr>
          <w:kern w:val="0"/>
          <w:szCs w:val="21"/>
        </w:rPr>
      </w:pPr>
      <w:r>
        <w:rPr>
          <w:noProof/>
        </w:rPr>
        <w:drawing>
          <wp:inline distT="0" distB="0" distL="0" distR="0">
            <wp:extent cx="800100" cy="365760"/>
            <wp:effectExtent l="19050" t="0" r="0" b="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800100" cy="365760"/>
                    </a:xfrm>
                    <a:prstGeom prst="rect">
                      <a:avLst/>
                    </a:prstGeom>
                    <a:noFill/>
                    <a:ln w="9525">
                      <a:noFill/>
                      <a:miter lim="800000"/>
                      <a:headEnd/>
                      <a:tailEnd/>
                    </a:ln>
                  </pic:spPr>
                </pic:pic>
              </a:graphicData>
            </a:graphic>
          </wp:inline>
        </w:drawing>
      </w:r>
    </w:p>
    <w:p w:rsidR="00DE4EBD" w:rsidRDefault="00DE4EBD" w:rsidP="00DE4EBD">
      <w:pPr>
        <w:widowControl/>
        <w:spacing w:before="60" w:after="60"/>
        <w:ind w:firstLine="560"/>
        <w:jc w:val="center"/>
        <w:rPr>
          <w:kern w:val="0"/>
          <w:szCs w:val="21"/>
        </w:rPr>
      </w:pPr>
      <w:r>
        <w:rPr>
          <w:noProof/>
        </w:rPr>
        <w:drawing>
          <wp:inline distT="0" distB="0" distL="0" distR="0">
            <wp:extent cx="3924300" cy="487680"/>
            <wp:effectExtent l="19050" t="0" r="0" b="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4">
                      <a:clrChange>
                        <a:clrFrom>
                          <a:srgbClr val="FFFFFF"/>
                        </a:clrFrom>
                        <a:clrTo>
                          <a:srgbClr val="FFFFFF">
                            <a:alpha val="0"/>
                          </a:srgbClr>
                        </a:clrTo>
                      </a:clrChange>
                    </a:blip>
                    <a:srcRect/>
                    <a:stretch>
                      <a:fillRect/>
                    </a:stretch>
                  </pic:blipFill>
                  <pic:spPr bwMode="auto">
                    <a:xfrm>
                      <a:off x="0" y="0"/>
                      <a:ext cx="3924300" cy="487680"/>
                    </a:xfrm>
                    <a:prstGeom prst="rect">
                      <a:avLst/>
                    </a:prstGeom>
                    <a:noFill/>
                    <a:ln w="9525">
                      <a:noFill/>
                      <a:miter lim="800000"/>
                      <a:headEnd/>
                      <a:tailEnd/>
                    </a:ln>
                  </pic:spPr>
                </pic:pic>
              </a:graphicData>
            </a:graphic>
          </wp:inline>
        </w:drawing>
      </w:r>
    </w:p>
    <w:p w:rsidR="00DE4EBD" w:rsidRDefault="00DE4EBD" w:rsidP="00DE4EBD">
      <w:pPr>
        <w:widowControl/>
        <w:ind w:firstLine="560"/>
        <w:rPr>
          <w:kern w:val="0"/>
          <w:szCs w:val="21"/>
        </w:rPr>
      </w:pPr>
      <w:r>
        <w:rPr>
          <w:kern w:val="0"/>
          <w:szCs w:val="21"/>
        </w:rPr>
        <w:t>矩形和</w:t>
      </w:r>
      <w:r>
        <w:rPr>
          <w:kern w:val="0"/>
          <w:szCs w:val="21"/>
        </w:rPr>
        <w:t>T</w:t>
      </w:r>
      <w:r>
        <w:rPr>
          <w:kern w:val="0"/>
          <w:szCs w:val="21"/>
        </w:rPr>
        <w:t>形截面的受弯构件，其抗剪截面应符合下列要求：</w:t>
      </w:r>
    </w:p>
    <w:p w:rsidR="00DE4EBD" w:rsidRDefault="00DE4EBD" w:rsidP="00DE4EBD">
      <w:pPr>
        <w:widowControl/>
        <w:spacing w:before="60" w:after="60"/>
        <w:ind w:firstLine="560"/>
        <w:jc w:val="center"/>
        <w:rPr>
          <w:kern w:val="0"/>
          <w:szCs w:val="21"/>
        </w:rPr>
      </w:pPr>
      <w:r>
        <w:rPr>
          <w:noProof/>
        </w:rPr>
        <w:drawing>
          <wp:inline distT="0" distB="0" distL="0" distR="0">
            <wp:extent cx="2506980" cy="487680"/>
            <wp:effectExtent l="19050" t="0" r="762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2506980" cy="487680"/>
                    </a:xfrm>
                    <a:prstGeom prst="rect">
                      <a:avLst/>
                    </a:prstGeom>
                    <a:noFill/>
                    <a:ln w="9525">
                      <a:noFill/>
                      <a:miter lim="800000"/>
                      <a:headEnd/>
                      <a:tailEnd/>
                    </a:ln>
                  </pic:spPr>
                </pic:pic>
              </a:graphicData>
            </a:graphic>
          </wp:inline>
        </w:drawing>
      </w:r>
    </w:p>
    <w:p w:rsidR="00DE4EBD" w:rsidRDefault="00DE4EBD" w:rsidP="00DE4EBD">
      <w:pPr>
        <w:widowControl/>
        <w:ind w:firstLine="560"/>
        <w:rPr>
          <w:rFonts w:hint="eastAsia"/>
          <w:kern w:val="0"/>
          <w:szCs w:val="21"/>
        </w:rPr>
      </w:pPr>
      <w:r>
        <w:rPr>
          <w:kern w:val="0"/>
          <w:szCs w:val="21"/>
        </w:rPr>
        <w:t>上述式中：</w:t>
      </w:r>
    </w:p>
    <w:p w:rsidR="00DE4EBD" w:rsidRDefault="00DE4EBD" w:rsidP="00DE4EBD">
      <w:pPr>
        <w:widowControl/>
        <w:ind w:firstLineChars="550" w:firstLine="1540"/>
        <w:rPr>
          <w:rFonts w:hint="eastAsia"/>
          <w:kern w:val="0"/>
          <w:szCs w:val="21"/>
        </w:rPr>
      </w:pPr>
      <w:r>
        <w:rPr>
          <w:i/>
          <w:iCs/>
          <w:kern w:val="0"/>
          <w:szCs w:val="21"/>
        </w:rPr>
        <w:t>V</w:t>
      </w:r>
      <w:r>
        <w:rPr>
          <w:i/>
          <w:iCs/>
          <w:kern w:val="0"/>
          <w:szCs w:val="21"/>
          <w:vertAlign w:val="subscript"/>
        </w:rPr>
        <w:t>d</w:t>
      </w:r>
      <w:r>
        <w:rPr>
          <w:rFonts w:hint="eastAsia"/>
          <w:i/>
          <w:iCs/>
          <w:kern w:val="0"/>
          <w:szCs w:val="21"/>
          <w:vertAlign w:val="subscript"/>
        </w:rPr>
        <w:t>——</w:t>
      </w:r>
      <w:r>
        <w:rPr>
          <w:kern w:val="0"/>
          <w:szCs w:val="21"/>
        </w:rPr>
        <w:t>由荷载效应产生的剪力设计值（</w:t>
      </w:r>
      <w:r>
        <w:rPr>
          <w:kern w:val="0"/>
          <w:szCs w:val="21"/>
        </w:rPr>
        <w:t>kN</w:t>
      </w:r>
      <w:r>
        <w:rPr>
          <w:kern w:val="0"/>
          <w:szCs w:val="21"/>
        </w:rPr>
        <w:t>）；</w:t>
      </w:r>
    </w:p>
    <w:p w:rsidR="00DE4EBD" w:rsidRDefault="00DE4EBD" w:rsidP="00DE4EBD">
      <w:pPr>
        <w:widowControl/>
        <w:ind w:firstLineChars="550" w:firstLine="1540"/>
        <w:rPr>
          <w:rFonts w:hint="eastAsia"/>
          <w:kern w:val="0"/>
          <w:szCs w:val="21"/>
        </w:rPr>
      </w:pPr>
      <w:r>
        <w:rPr>
          <w:i/>
          <w:iCs/>
          <w:kern w:val="0"/>
          <w:szCs w:val="21"/>
        </w:rPr>
        <w:t>γ</w:t>
      </w:r>
      <w:r>
        <w:rPr>
          <w:i/>
          <w:iCs/>
          <w:kern w:val="0"/>
          <w:szCs w:val="21"/>
          <w:vertAlign w:val="subscript"/>
        </w:rPr>
        <w:t>0</w:t>
      </w:r>
      <w:r>
        <w:rPr>
          <w:rFonts w:hint="eastAsia"/>
          <w:i/>
          <w:iCs/>
          <w:kern w:val="0"/>
          <w:szCs w:val="21"/>
          <w:vertAlign w:val="subscript"/>
        </w:rPr>
        <w:t>——</w:t>
      </w:r>
      <w:r>
        <w:rPr>
          <w:kern w:val="0"/>
          <w:szCs w:val="21"/>
        </w:rPr>
        <w:t>结构重要性系数；</w:t>
      </w:r>
    </w:p>
    <w:p w:rsidR="00DE4EBD" w:rsidRDefault="00DE4EBD" w:rsidP="00DE4EBD">
      <w:pPr>
        <w:widowControl/>
        <w:ind w:firstLineChars="550" w:firstLine="1540"/>
        <w:rPr>
          <w:rFonts w:hint="eastAsia"/>
          <w:kern w:val="0"/>
          <w:szCs w:val="21"/>
        </w:rPr>
      </w:pPr>
      <w:r>
        <w:rPr>
          <w:i/>
          <w:iCs/>
          <w:kern w:val="0"/>
          <w:szCs w:val="21"/>
        </w:rPr>
        <w:t>V</w:t>
      </w:r>
      <w:r>
        <w:rPr>
          <w:i/>
          <w:iCs/>
          <w:kern w:val="0"/>
          <w:szCs w:val="21"/>
          <w:vertAlign w:val="subscript"/>
        </w:rPr>
        <w:t>cs</w:t>
      </w:r>
      <w:r>
        <w:rPr>
          <w:rFonts w:hint="eastAsia"/>
          <w:i/>
          <w:iCs/>
          <w:kern w:val="0"/>
          <w:szCs w:val="21"/>
          <w:vertAlign w:val="subscript"/>
        </w:rPr>
        <w:t>——</w:t>
      </w:r>
      <w:r>
        <w:rPr>
          <w:kern w:val="0"/>
          <w:szCs w:val="21"/>
        </w:rPr>
        <w:t>抗剪承载力设计值（</w:t>
      </w:r>
      <w:r>
        <w:rPr>
          <w:kern w:val="0"/>
          <w:szCs w:val="21"/>
        </w:rPr>
        <w:t>kN</w:t>
      </w:r>
      <w:r>
        <w:rPr>
          <w:kern w:val="0"/>
          <w:szCs w:val="21"/>
        </w:rPr>
        <w:t>）；</w:t>
      </w:r>
    </w:p>
    <w:p w:rsidR="00DE4EBD" w:rsidRDefault="00DE4EBD" w:rsidP="00DE4EBD">
      <w:pPr>
        <w:widowControl/>
        <w:ind w:firstLineChars="550" w:firstLine="1540"/>
        <w:rPr>
          <w:rFonts w:hint="eastAsia"/>
          <w:kern w:val="0"/>
          <w:szCs w:val="21"/>
        </w:rPr>
      </w:pPr>
      <w:r>
        <w:rPr>
          <w:i/>
          <w:iCs/>
          <w:kern w:val="0"/>
          <w:szCs w:val="21"/>
        </w:rPr>
        <w:lastRenderedPageBreak/>
        <w:t>α</w:t>
      </w:r>
      <w:r>
        <w:rPr>
          <w:kern w:val="0"/>
          <w:szCs w:val="21"/>
          <w:vertAlign w:val="subscript"/>
        </w:rPr>
        <w:t>1</w:t>
      </w:r>
      <w:r>
        <w:rPr>
          <w:rFonts w:hint="eastAsia"/>
          <w:kern w:val="0"/>
          <w:szCs w:val="21"/>
          <w:vertAlign w:val="subscript"/>
        </w:rPr>
        <w:t>——</w:t>
      </w:r>
      <w:r>
        <w:rPr>
          <w:kern w:val="0"/>
          <w:szCs w:val="21"/>
        </w:rPr>
        <w:t>异号弯距影响系数；</w:t>
      </w:r>
    </w:p>
    <w:p w:rsidR="00DE4EBD" w:rsidRDefault="00DE4EBD" w:rsidP="00DE4EBD">
      <w:pPr>
        <w:widowControl/>
        <w:ind w:firstLineChars="550" w:firstLine="1540"/>
        <w:rPr>
          <w:rFonts w:hint="eastAsia"/>
          <w:kern w:val="0"/>
          <w:szCs w:val="21"/>
        </w:rPr>
      </w:pPr>
      <w:r>
        <w:rPr>
          <w:i/>
          <w:iCs/>
          <w:kern w:val="0"/>
          <w:szCs w:val="21"/>
        </w:rPr>
        <w:t>α</w:t>
      </w:r>
      <w:r>
        <w:rPr>
          <w:kern w:val="0"/>
          <w:szCs w:val="21"/>
          <w:vertAlign w:val="subscript"/>
        </w:rPr>
        <w:t>2</w:t>
      </w:r>
      <w:r>
        <w:rPr>
          <w:rFonts w:hint="eastAsia"/>
          <w:kern w:val="0"/>
          <w:szCs w:val="21"/>
          <w:vertAlign w:val="subscript"/>
        </w:rPr>
        <w:t>——</w:t>
      </w:r>
      <w:r>
        <w:rPr>
          <w:kern w:val="0"/>
          <w:szCs w:val="21"/>
        </w:rPr>
        <w:t>预应力提高系数；</w:t>
      </w:r>
    </w:p>
    <w:p w:rsidR="00DE4EBD" w:rsidRDefault="00DE4EBD" w:rsidP="00DE4EBD">
      <w:pPr>
        <w:widowControl/>
        <w:ind w:firstLineChars="550" w:firstLine="1540"/>
        <w:rPr>
          <w:rFonts w:hint="eastAsia"/>
          <w:kern w:val="0"/>
          <w:szCs w:val="21"/>
        </w:rPr>
      </w:pPr>
      <w:r>
        <w:rPr>
          <w:i/>
          <w:iCs/>
          <w:kern w:val="0"/>
          <w:szCs w:val="21"/>
        </w:rPr>
        <w:t>α</w:t>
      </w:r>
      <w:r>
        <w:rPr>
          <w:kern w:val="0"/>
          <w:szCs w:val="21"/>
          <w:vertAlign w:val="subscript"/>
        </w:rPr>
        <w:t>3</w:t>
      </w:r>
      <w:r>
        <w:rPr>
          <w:rFonts w:hint="eastAsia"/>
          <w:kern w:val="0"/>
          <w:szCs w:val="21"/>
          <w:vertAlign w:val="subscript"/>
        </w:rPr>
        <w:t>——</w:t>
      </w:r>
      <w:r>
        <w:rPr>
          <w:kern w:val="0"/>
          <w:szCs w:val="21"/>
        </w:rPr>
        <w:t>受压翼缘的影响系数，</w:t>
      </w:r>
      <w:r>
        <w:rPr>
          <w:kern w:val="0"/>
          <w:szCs w:val="21"/>
        </w:rPr>
        <w:t>α</w:t>
      </w:r>
      <w:r>
        <w:rPr>
          <w:kern w:val="0"/>
          <w:szCs w:val="21"/>
          <w:vertAlign w:val="subscript"/>
        </w:rPr>
        <w:t>3</w:t>
      </w:r>
      <w:r>
        <w:rPr>
          <w:kern w:val="0"/>
          <w:szCs w:val="21"/>
        </w:rPr>
        <w:t>＝</w:t>
      </w:r>
      <w:r>
        <w:rPr>
          <w:kern w:val="0"/>
          <w:szCs w:val="21"/>
        </w:rPr>
        <w:t>1.1</w:t>
      </w:r>
      <w:r>
        <w:rPr>
          <w:kern w:val="0"/>
          <w:szCs w:val="21"/>
        </w:rPr>
        <w:t>；</w:t>
      </w:r>
    </w:p>
    <w:p w:rsidR="00DE4EBD" w:rsidRDefault="00DE4EBD" w:rsidP="00DE4EBD">
      <w:pPr>
        <w:widowControl/>
        <w:ind w:firstLineChars="550" w:firstLine="1540"/>
        <w:rPr>
          <w:rFonts w:hint="eastAsia"/>
          <w:kern w:val="0"/>
          <w:szCs w:val="21"/>
        </w:rPr>
      </w:pPr>
      <w:r>
        <w:rPr>
          <w:i/>
          <w:iCs/>
          <w:kern w:val="0"/>
          <w:szCs w:val="21"/>
        </w:rPr>
        <w:t>b</w:t>
      </w:r>
      <w:r>
        <w:rPr>
          <w:rFonts w:hint="eastAsia"/>
          <w:i/>
          <w:iCs/>
          <w:kern w:val="0"/>
          <w:szCs w:val="21"/>
        </w:rPr>
        <w:t>—</w:t>
      </w:r>
      <w:r>
        <w:rPr>
          <w:kern w:val="0"/>
          <w:szCs w:val="21"/>
        </w:rPr>
        <w:t>矩形截面宽度，或</w:t>
      </w:r>
      <w:r>
        <w:rPr>
          <w:kern w:val="0"/>
          <w:szCs w:val="21"/>
        </w:rPr>
        <w:t>T</w:t>
      </w:r>
      <w:r>
        <w:rPr>
          <w:kern w:val="0"/>
          <w:szCs w:val="21"/>
        </w:rPr>
        <w:t>形的腹板宽度（</w:t>
      </w:r>
      <w:r>
        <w:rPr>
          <w:kern w:val="0"/>
          <w:szCs w:val="21"/>
        </w:rPr>
        <w:t>mm</w:t>
      </w:r>
      <w:r>
        <w:rPr>
          <w:kern w:val="0"/>
          <w:szCs w:val="21"/>
        </w:rPr>
        <w:t>）；</w:t>
      </w:r>
    </w:p>
    <w:p w:rsidR="00DE4EBD" w:rsidRDefault="00DE4EBD" w:rsidP="00DE4EBD">
      <w:pPr>
        <w:widowControl/>
        <w:ind w:firstLineChars="550" w:firstLine="1540"/>
        <w:rPr>
          <w:rFonts w:hint="eastAsia"/>
          <w:kern w:val="0"/>
          <w:szCs w:val="21"/>
        </w:rPr>
      </w:pPr>
      <w:r>
        <w:rPr>
          <w:i/>
          <w:iCs/>
          <w:kern w:val="0"/>
          <w:szCs w:val="21"/>
        </w:rPr>
        <w:t>h</w:t>
      </w:r>
      <w:r>
        <w:rPr>
          <w:kern w:val="0"/>
          <w:szCs w:val="21"/>
          <w:vertAlign w:val="subscript"/>
        </w:rPr>
        <w:t>0</w:t>
      </w:r>
      <w:r>
        <w:rPr>
          <w:rFonts w:hint="eastAsia"/>
          <w:kern w:val="0"/>
          <w:szCs w:val="21"/>
          <w:vertAlign w:val="subscript"/>
        </w:rPr>
        <w:t>——</w:t>
      </w:r>
      <w:r>
        <w:rPr>
          <w:kern w:val="0"/>
          <w:szCs w:val="21"/>
        </w:rPr>
        <w:t>有效高度（</w:t>
      </w:r>
      <w:r>
        <w:rPr>
          <w:kern w:val="0"/>
          <w:szCs w:val="21"/>
        </w:rPr>
        <w:t>mm</w:t>
      </w:r>
      <w:r>
        <w:rPr>
          <w:kern w:val="0"/>
          <w:szCs w:val="21"/>
        </w:rPr>
        <w:t>）；</w:t>
      </w:r>
    </w:p>
    <w:p w:rsidR="00DE4EBD" w:rsidRDefault="00DE4EBD" w:rsidP="00DE4EBD">
      <w:pPr>
        <w:widowControl/>
        <w:ind w:firstLineChars="550" w:firstLine="1540"/>
        <w:rPr>
          <w:rFonts w:hint="eastAsia"/>
          <w:kern w:val="0"/>
          <w:szCs w:val="21"/>
        </w:rPr>
      </w:pPr>
      <w:r>
        <w:rPr>
          <w:i/>
          <w:iCs/>
          <w:kern w:val="0"/>
          <w:szCs w:val="21"/>
        </w:rPr>
        <w:t>P</w:t>
      </w:r>
      <w:r>
        <w:rPr>
          <w:rFonts w:hint="eastAsia"/>
          <w:i/>
          <w:iCs/>
          <w:kern w:val="0"/>
          <w:szCs w:val="21"/>
        </w:rPr>
        <w:t>—</w:t>
      </w:r>
      <w:r>
        <w:rPr>
          <w:kern w:val="0"/>
          <w:szCs w:val="21"/>
        </w:rPr>
        <w:t>纵向受拉钢筋的配筋百分率，</w:t>
      </w:r>
      <w:r>
        <w:rPr>
          <w:kern w:val="0"/>
          <w:szCs w:val="21"/>
        </w:rPr>
        <w:t>P</w:t>
      </w:r>
      <w:r>
        <w:rPr>
          <w:kern w:val="0"/>
          <w:szCs w:val="21"/>
        </w:rPr>
        <w:t>＝</w:t>
      </w:r>
      <w:r>
        <w:rPr>
          <w:kern w:val="0"/>
          <w:szCs w:val="21"/>
        </w:rPr>
        <w:t>100ρ</w:t>
      </w:r>
      <w:r>
        <w:rPr>
          <w:kern w:val="0"/>
          <w:szCs w:val="21"/>
        </w:rPr>
        <w:t>，当</w:t>
      </w:r>
      <w:r>
        <w:rPr>
          <w:kern w:val="0"/>
          <w:szCs w:val="21"/>
        </w:rPr>
        <w:t>P&gt;2.5</w:t>
      </w:r>
      <w:r>
        <w:rPr>
          <w:kern w:val="0"/>
          <w:szCs w:val="21"/>
        </w:rPr>
        <w:t>时，取</w:t>
      </w:r>
      <w:r>
        <w:rPr>
          <w:kern w:val="0"/>
          <w:szCs w:val="21"/>
        </w:rPr>
        <w:t>P</w:t>
      </w:r>
      <w:r>
        <w:rPr>
          <w:kern w:val="0"/>
          <w:szCs w:val="21"/>
        </w:rPr>
        <w:t>＝</w:t>
      </w:r>
      <w:r>
        <w:rPr>
          <w:kern w:val="0"/>
          <w:szCs w:val="21"/>
        </w:rPr>
        <w:t>2.5</w:t>
      </w:r>
      <w:r>
        <w:rPr>
          <w:kern w:val="0"/>
          <w:szCs w:val="21"/>
        </w:rPr>
        <w:t>；</w:t>
      </w:r>
    </w:p>
    <w:p w:rsidR="00DE4EBD" w:rsidRDefault="00DE4EBD" w:rsidP="00DE4EBD">
      <w:pPr>
        <w:widowControl/>
        <w:ind w:firstLineChars="550" w:firstLine="1540"/>
        <w:rPr>
          <w:kern w:val="0"/>
          <w:szCs w:val="21"/>
        </w:rPr>
      </w:pPr>
      <w:r>
        <w:rPr>
          <w:i/>
          <w:iCs/>
          <w:kern w:val="0"/>
          <w:szCs w:val="21"/>
        </w:rPr>
        <w:t>f</w:t>
      </w:r>
      <w:r>
        <w:rPr>
          <w:i/>
          <w:iCs/>
          <w:kern w:val="0"/>
          <w:szCs w:val="21"/>
          <w:vertAlign w:val="subscript"/>
        </w:rPr>
        <w:t>cu</w:t>
      </w:r>
      <w:r>
        <w:rPr>
          <w:i/>
          <w:iCs/>
          <w:kern w:val="0"/>
          <w:szCs w:val="21"/>
          <w:vertAlign w:val="subscript"/>
        </w:rPr>
        <w:t>，</w:t>
      </w:r>
      <w:r>
        <w:rPr>
          <w:i/>
          <w:iCs/>
          <w:kern w:val="0"/>
          <w:szCs w:val="21"/>
          <w:vertAlign w:val="subscript"/>
        </w:rPr>
        <w:t>k</w:t>
      </w:r>
      <w:r>
        <w:rPr>
          <w:rFonts w:hint="eastAsia"/>
          <w:i/>
          <w:iCs/>
          <w:kern w:val="0"/>
          <w:szCs w:val="21"/>
          <w:vertAlign w:val="subscript"/>
        </w:rPr>
        <w:t>——</w:t>
      </w:r>
      <w:r>
        <w:rPr>
          <w:kern w:val="0"/>
          <w:szCs w:val="21"/>
        </w:rPr>
        <w:t>边长为</w:t>
      </w:r>
      <w:r>
        <w:rPr>
          <w:kern w:val="0"/>
          <w:szCs w:val="21"/>
        </w:rPr>
        <w:t>150mm</w:t>
      </w:r>
      <w:r>
        <w:rPr>
          <w:kern w:val="0"/>
          <w:szCs w:val="21"/>
        </w:rPr>
        <w:t>的混凝土立方体抗压强度标准值（</w:t>
      </w:r>
      <w:r>
        <w:rPr>
          <w:kern w:val="0"/>
          <w:szCs w:val="21"/>
        </w:rPr>
        <w:t>Mpa</w:t>
      </w:r>
      <w:r>
        <w:rPr>
          <w:kern w:val="0"/>
          <w:szCs w:val="21"/>
        </w:rPr>
        <w:t>），即为混凝土强度等级；</w:t>
      </w:r>
    </w:p>
    <w:p w:rsidR="00DE4EBD" w:rsidRDefault="00DE4EBD" w:rsidP="00DE4EBD">
      <w:pPr>
        <w:widowControl/>
        <w:ind w:firstLine="562"/>
        <w:rPr>
          <w:kern w:val="0"/>
          <w:szCs w:val="21"/>
        </w:rPr>
      </w:pPr>
      <w:r>
        <w:rPr>
          <w:b/>
          <w:bCs/>
          <w:color w:val="000000"/>
          <w:kern w:val="0"/>
          <w:szCs w:val="21"/>
        </w:rPr>
        <w:t xml:space="preserve">b. </w:t>
      </w:r>
      <w:r>
        <w:rPr>
          <w:b/>
          <w:bCs/>
          <w:color w:val="000000"/>
          <w:kern w:val="0"/>
          <w:szCs w:val="21"/>
        </w:rPr>
        <w:t>抗弯计算</w:t>
      </w:r>
    </w:p>
    <w:p w:rsidR="00DE4EBD" w:rsidRDefault="00DE4EBD" w:rsidP="00DE4EBD">
      <w:pPr>
        <w:widowControl/>
        <w:ind w:firstLine="560"/>
        <w:rPr>
          <w:kern w:val="0"/>
          <w:szCs w:val="21"/>
        </w:rPr>
      </w:pPr>
      <w:r>
        <w:rPr>
          <w:kern w:val="0"/>
          <w:szCs w:val="21"/>
        </w:rPr>
        <w:t>矩形截面：</w:t>
      </w:r>
    </w:p>
    <w:p w:rsidR="00DE4EBD" w:rsidRDefault="00DE4EBD" w:rsidP="00DE4EBD">
      <w:pPr>
        <w:widowControl/>
        <w:spacing w:before="60" w:after="60"/>
        <w:ind w:firstLine="560"/>
        <w:jc w:val="center"/>
        <w:rPr>
          <w:kern w:val="0"/>
          <w:szCs w:val="21"/>
        </w:rPr>
      </w:pPr>
      <w:r>
        <w:rPr>
          <w:noProof/>
        </w:rPr>
        <w:drawing>
          <wp:inline distT="0" distB="0" distL="0" distR="0">
            <wp:extent cx="2941320" cy="487680"/>
            <wp:effectExtent l="19050" t="0" r="0" b="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6">
                      <a:clrChange>
                        <a:clrFrom>
                          <a:srgbClr val="FFFFFF"/>
                        </a:clrFrom>
                        <a:clrTo>
                          <a:srgbClr val="FFFFFF">
                            <a:alpha val="0"/>
                          </a:srgbClr>
                        </a:clrTo>
                      </a:clrChange>
                    </a:blip>
                    <a:srcRect/>
                    <a:stretch>
                      <a:fillRect/>
                    </a:stretch>
                  </pic:blipFill>
                  <pic:spPr bwMode="auto">
                    <a:xfrm>
                      <a:off x="0" y="0"/>
                      <a:ext cx="2941320" cy="487680"/>
                    </a:xfrm>
                    <a:prstGeom prst="rect">
                      <a:avLst/>
                    </a:prstGeom>
                    <a:noFill/>
                    <a:ln w="9525">
                      <a:noFill/>
                      <a:miter lim="800000"/>
                      <a:headEnd/>
                      <a:tailEnd/>
                    </a:ln>
                  </pic:spPr>
                </pic:pic>
              </a:graphicData>
            </a:graphic>
          </wp:inline>
        </w:drawing>
      </w:r>
    </w:p>
    <w:p w:rsidR="00DE4EBD" w:rsidRDefault="00DE4EBD" w:rsidP="00DE4EBD">
      <w:pPr>
        <w:widowControl/>
        <w:spacing w:before="60" w:after="60"/>
        <w:ind w:firstLine="560"/>
        <w:jc w:val="center"/>
        <w:rPr>
          <w:kern w:val="0"/>
          <w:szCs w:val="21"/>
        </w:rPr>
      </w:pPr>
      <w:r>
        <w:rPr>
          <w:noProof/>
        </w:rPr>
        <w:drawing>
          <wp:inline distT="0" distB="0" distL="0" distR="0">
            <wp:extent cx="1645920" cy="487680"/>
            <wp:effectExtent l="19050" t="0" r="0" b="0"/>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7">
                      <a:clrChange>
                        <a:clrFrom>
                          <a:srgbClr val="FFFFFF"/>
                        </a:clrFrom>
                        <a:clrTo>
                          <a:srgbClr val="FFFFFF">
                            <a:alpha val="0"/>
                          </a:srgbClr>
                        </a:clrTo>
                      </a:clrChange>
                    </a:blip>
                    <a:srcRect/>
                    <a:stretch>
                      <a:fillRect/>
                    </a:stretch>
                  </pic:blipFill>
                  <pic:spPr bwMode="auto">
                    <a:xfrm>
                      <a:off x="0" y="0"/>
                      <a:ext cx="1645920" cy="487680"/>
                    </a:xfrm>
                    <a:prstGeom prst="rect">
                      <a:avLst/>
                    </a:prstGeom>
                    <a:noFill/>
                    <a:ln w="9525">
                      <a:noFill/>
                      <a:miter lim="800000"/>
                      <a:headEnd/>
                      <a:tailEnd/>
                    </a:ln>
                  </pic:spPr>
                </pic:pic>
              </a:graphicData>
            </a:graphic>
          </wp:inline>
        </w:drawing>
      </w:r>
    </w:p>
    <w:p w:rsidR="00DE4EBD" w:rsidRDefault="00DE4EBD" w:rsidP="00DE4EBD">
      <w:pPr>
        <w:widowControl/>
        <w:ind w:firstLine="560"/>
        <w:rPr>
          <w:kern w:val="0"/>
          <w:szCs w:val="21"/>
        </w:rPr>
      </w:pPr>
      <w:r>
        <w:rPr>
          <w:color w:val="000000"/>
          <w:kern w:val="0"/>
          <w:szCs w:val="21"/>
        </w:rPr>
        <w:t>最后比较计算配筋面积与最小配筋面积的大小，两者取大。</w:t>
      </w:r>
    </w:p>
    <w:p w:rsidR="00DE4EBD" w:rsidRDefault="00DE4EBD" w:rsidP="00DE4EBD">
      <w:pPr>
        <w:widowControl/>
        <w:spacing w:before="60" w:after="60"/>
        <w:ind w:firstLine="560"/>
        <w:jc w:val="center"/>
        <w:rPr>
          <w:kern w:val="0"/>
          <w:szCs w:val="21"/>
        </w:rPr>
      </w:pPr>
      <w:r>
        <w:rPr>
          <w:noProof/>
        </w:rPr>
        <w:drawing>
          <wp:inline distT="0" distB="0" distL="0" distR="0">
            <wp:extent cx="1455420" cy="365760"/>
            <wp:effectExtent l="0" t="0" r="0" b="0"/>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8">
                      <a:clrChange>
                        <a:clrFrom>
                          <a:srgbClr val="FFFFFF"/>
                        </a:clrFrom>
                        <a:clrTo>
                          <a:srgbClr val="FFFFFF">
                            <a:alpha val="0"/>
                          </a:srgbClr>
                        </a:clrTo>
                      </a:clrChange>
                    </a:blip>
                    <a:srcRect/>
                    <a:stretch>
                      <a:fillRect/>
                    </a:stretch>
                  </pic:blipFill>
                  <pic:spPr bwMode="auto">
                    <a:xfrm>
                      <a:off x="0" y="0"/>
                      <a:ext cx="1455420" cy="365760"/>
                    </a:xfrm>
                    <a:prstGeom prst="rect">
                      <a:avLst/>
                    </a:prstGeom>
                    <a:noFill/>
                    <a:ln w="9525">
                      <a:noFill/>
                      <a:miter lim="800000"/>
                      <a:headEnd/>
                      <a:tailEnd/>
                    </a:ln>
                  </pic:spPr>
                </pic:pic>
              </a:graphicData>
            </a:graphic>
          </wp:inline>
        </w:drawing>
      </w:r>
    </w:p>
    <w:p w:rsidR="00DE4EBD" w:rsidRDefault="00DE4EBD" w:rsidP="00DE4EBD">
      <w:pPr>
        <w:widowControl/>
        <w:spacing w:before="60" w:after="60"/>
        <w:ind w:firstLine="560"/>
        <w:jc w:val="center"/>
        <w:rPr>
          <w:kern w:val="0"/>
          <w:szCs w:val="21"/>
        </w:rPr>
      </w:pPr>
      <w:r>
        <w:rPr>
          <w:noProof/>
        </w:rPr>
        <w:drawing>
          <wp:inline distT="0" distB="0" distL="0" distR="0">
            <wp:extent cx="1104900" cy="365760"/>
            <wp:effectExtent l="19050" t="0" r="0" b="0"/>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bwMode="auto">
                    <a:xfrm>
                      <a:off x="0" y="0"/>
                      <a:ext cx="1104900" cy="365760"/>
                    </a:xfrm>
                    <a:prstGeom prst="rect">
                      <a:avLst/>
                    </a:prstGeom>
                    <a:noFill/>
                    <a:ln w="9525">
                      <a:noFill/>
                      <a:miter lim="800000"/>
                      <a:headEnd/>
                      <a:tailEnd/>
                    </a:ln>
                  </pic:spPr>
                </pic:pic>
              </a:graphicData>
            </a:graphic>
          </wp:inline>
        </w:drawing>
      </w:r>
    </w:p>
    <w:p w:rsidR="00DE4EBD" w:rsidRDefault="00DE4EBD" w:rsidP="00DE4EBD">
      <w:pPr>
        <w:ind w:firstLineChars="0" w:firstLine="0"/>
        <w:rPr>
          <w:color w:val="000000"/>
          <w:kern w:val="0"/>
          <w:szCs w:val="21"/>
        </w:rPr>
      </w:pPr>
      <w:r>
        <w:rPr>
          <w:color w:val="000000"/>
          <w:kern w:val="0"/>
          <w:szCs w:val="21"/>
        </w:rPr>
        <w:t>（</w:t>
      </w:r>
      <w:r>
        <w:rPr>
          <w:color w:val="000000"/>
          <w:kern w:val="0"/>
          <w:szCs w:val="21"/>
        </w:rPr>
        <w:t>5</w:t>
      </w:r>
      <w:r>
        <w:rPr>
          <w:color w:val="000000"/>
          <w:kern w:val="0"/>
          <w:szCs w:val="21"/>
        </w:rPr>
        <w:t>）肋的强度（配筋）计算</w:t>
      </w:r>
    </w:p>
    <w:p w:rsidR="00DE4EBD" w:rsidRDefault="00DE4EBD" w:rsidP="00DE4EBD">
      <w:pPr>
        <w:widowControl/>
        <w:ind w:firstLine="560"/>
        <w:rPr>
          <w:bCs/>
          <w:color w:val="000000"/>
          <w:kern w:val="0"/>
          <w:szCs w:val="21"/>
        </w:rPr>
      </w:pPr>
      <w:r>
        <w:rPr>
          <w:bCs/>
          <w:color w:val="000000"/>
          <w:kern w:val="0"/>
          <w:szCs w:val="21"/>
        </w:rPr>
        <w:t>抗剪计算同板的抗剪计算方式相同</w:t>
      </w:r>
    </w:p>
    <w:p w:rsidR="00DE4EBD" w:rsidRDefault="00DE4EBD" w:rsidP="00DE4EBD">
      <w:pPr>
        <w:widowControl/>
        <w:ind w:firstLine="560"/>
        <w:rPr>
          <w:kern w:val="0"/>
          <w:szCs w:val="21"/>
        </w:rPr>
      </w:pPr>
      <w:r>
        <w:rPr>
          <w:bCs/>
          <w:color w:val="000000"/>
          <w:kern w:val="0"/>
          <w:szCs w:val="21"/>
        </w:rPr>
        <w:t>抗弯计算</w:t>
      </w:r>
    </w:p>
    <w:p w:rsidR="00DE4EBD" w:rsidRDefault="00DE4EBD" w:rsidP="00DE4EBD">
      <w:pPr>
        <w:widowControl/>
        <w:spacing w:before="60" w:after="60"/>
        <w:ind w:firstLine="560"/>
        <w:jc w:val="center"/>
        <w:rPr>
          <w:kern w:val="0"/>
          <w:szCs w:val="21"/>
        </w:rPr>
      </w:pPr>
      <w:bookmarkStart w:id="93" w:name="_Toc81725852"/>
      <w:bookmarkEnd w:id="93"/>
      <w:r>
        <w:rPr>
          <w:noProof/>
        </w:rPr>
        <w:drawing>
          <wp:inline distT="0" distB="0" distL="0" distR="0">
            <wp:extent cx="883920" cy="487680"/>
            <wp:effectExtent l="19050" t="0" r="0" b="0"/>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0">
                      <a:clrChange>
                        <a:clrFrom>
                          <a:srgbClr val="FFFFFF"/>
                        </a:clrFrom>
                        <a:clrTo>
                          <a:srgbClr val="FFFFFF">
                            <a:alpha val="0"/>
                          </a:srgbClr>
                        </a:clrTo>
                      </a:clrChange>
                    </a:blip>
                    <a:srcRect/>
                    <a:stretch>
                      <a:fillRect/>
                    </a:stretch>
                  </pic:blipFill>
                  <pic:spPr bwMode="auto">
                    <a:xfrm>
                      <a:off x="0" y="0"/>
                      <a:ext cx="883920" cy="487680"/>
                    </a:xfrm>
                    <a:prstGeom prst="rect">
                      <a:avLst/>
                    </a:prstGeom>
                    <a:noFill/>
                    <a:ln w="9525">
                      <a:noFill/>
                      <a:miter lim="800000"/>
                      <a:headEnd/>
                      <a:tailEnd/>
                    </a:ln>
                  </pic:spPr>
                </pic:pic>
              </a:graphicData>
            </a:graphic>
          </wp:inline>
        </w:drawing>
      </w:r>
    </w:p>
    <w:p w:rsidR="00DE4EBD" w:rsidRDefault="00DE4EBD" w:rsidP="00DE4EBD">
      <w:pPr>
        <w:widowControl/>
        <w:ind w:firstLine="560"/>
        <w:rPr>
          <w:kern w:val="0"/>
          <w:szCs w:val="21"/>
        </w:rPr>
      </w:pPr>
      <w:r>
        <w:rPr>
          <w:color w:val="000000"/>
          <w:kern w:val="0"/>
          <w:szCs w:val="21"/>
        </w:rPr>
        <w:lastRenderedPageBreak/>
        <w:t>判别</w:t>
      </w:r>
      <w:r>
        <w:rPr>
          <w:color w:val="000000"/>
          <w:kern w:val="0"/>
          <w:szCs w:val="21"/>
        </w:rPr>
        <w:t>α</w:t>
      </w:r>
      <w:r>
        <w:rPr>
          <w:i/>
          <w:iCs/>
          <w:color w:val="000000"/>
          <w:kern w:val="0"/>
          <w:szCs w:val="21"/>
          <w:vertAlign w:val="subscript"/>
        </w:rPr>
        <w:t>s</w:t>
      </w:r>
      <w:r>
        <w:rPr>
          <w:color w:val="000000"/>
          <w:kern w:val="0"/>
          <w:szCs w:val="21"/>
        </w:rPr>
        <w:t>与</w:t>
      </w:r>
      <w:r>
        <w:rPr>
          <w:color w:val="000000"/>
          <w:kern w:val="0"/>
          <w:szCs w:val="21"/>
        </w:rPr>
        <w:t>α</w:t>
      </w:r>
      <w:r>
        <w:rPr>
          <w:i/>
          <w:iCs/>
          <w:color w:val="000000"/>
          <w:kern w:val="0"/>
          <w:szCs w:val="21"/>
          <w:vertAlign w:val="subscript"/>
        </w:rPr>
        <w:t>smax</w:t>
      </w:r>
      <w:r>
        <w:rPr>
          <w:color w:val="000000"/>
          <w:kern w:val="0"/>
          <w:szCs w:val="21"/>
        </w:rPr>
        <w:t>的大小：</w:t>
      </w:r>
    </w:p>
    <w:p w:rsidR="00DE4EBD" w:rsidRDefault="00DE4EBD" w:rsidP="00DE4EBD">
      <w:pPr>
        <w:widowControl/>
        <w:ind w:firstLine="560"/>
        <w:rPr>
          <w:kern w:val="0"/>
          <w:szCs w:val="21"/>
        </w:rPr>
      </w:pPr>
      <w:r>
        <w:rPr>
          <w:rFonts w:ascii="宋体" w:hAnsi="宋体" w:cs="宋体" w:hint="eastAsia"/>
          <w:color w:val="000000"/>
          <w:kern w:val="0"/>
          <w:szCs w:val="21"/>
        </w:rPr>
        <w:t>⑴</w:t>
      </w:r>
      <w:r>
        <w:rPr>
          <w:color w:val="000000"/>
          <w:kern w:val="0"/>
          <w:szCs w:val="21"/>
        </w:rPr>
        <w:t xml:space="preserve"> α</w:t>
      </w:r>
      <w:r>
        <w:rPr>
          <w:i/>
          <w:iCs/>
          <w:color w:val="000000"/>
          <w:kern w:val="0"/>
          <w:szCs w:val="21"/>
          <w:vertAlign w:val="subscript"/>
        </w:rPr>
        <w:t xml:space="preserve">s </w:t>
      </w:r>
      <w:r>
        <w:rPr>
          <w:color w:val="000000"/>
          <w:kern w:val="0"/>
          <w:szCs w:val="21"/>
        </w:rPr>
        <w:t>≤ α</w:t>
      </w:r>
      <w:r>
        <w:rPr>
          <w:i/>
          <w:iCs/>
          <w:color w:val="000000"/>
          <w:kern w:val="0"/>
          <w:szCs w:val="21"/>
          <w:vertAlign w:val="subscript"/>
        </w:rPr>
        <w:t>smax</w:t>
      </w:r>
    </w:p>
    <w:p w:rsidR="00DE4EBD" w:rsidRDefault="00DE4EBD" w:rsidP="00DE4EBD">
      <w:pPr>
        <w:widowControl/>
        <w:ind w:left="420" w:firstLine="560"/>
        <w:rPr>
          <w:kern w:val="0"/>
          <w:szCs w:val="21"/>
        </w:rPr>
      </w:pPr>
      <w:r>
        <w:rPr>
          <w:color w:val="000000"/>
          <w:kern w:val="0"/>
          <w:szCs w:val="21"/>
        </w:rPr>
        <w:t>则受压钢筋取构造配筋</w:t>
      </w:r>
    </w:p>
    <w:p w:rsidR="00DE4EBD" w:rsidRDefault="00DE4EBD" w:rsidP="00DE4EBD">
      <w:pPr>
        <w:widowControl/>
        <w:spacing w:after="60"/>
        <w:ind w:firstLine="560"/>
        <w:jc w:val="center"/>
        <w:rPr>
          <w:kern w:val="0"/>
          <w:szCs w:val="21"/>
        </w:rPr>
      </w:pPr>
      <w:bookmarkStart w:id="94" w:name="_Toc81725853"/>
      <w:bookmarkEnd w:id="94"/>
      <w:r>
        <w:rPr>
          <w:noProof/>
        </w:rPr>
        <w:drawing>
          <wp:inline distT="0" distB="0" distL="0" distR="0">
            <wp:extent cx="899160" cy="487680"/>
            <wp:effectExtent l="19050" t="0" r="0" b="0"/>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899160" cy="487680"/>
                    </a:xfrm>
                    <a:prstGeom prst="rect">
                      <a:avLst/>
                    </a:prstGeom>
                    <a:noFill/>
                    <a:ln w="9525">
                      <a:noFill/>
                      <a:miter lim="800000"/>
                      <a:headEnd/>
                      <a:tailEnd/>
                    </a:ln>
                  </pic:spPr>
                </pic:pic>
              </a:graphicData>
            </a:graphic>
          </wp:inline>
        </w:drawing>
      </w:r>
    </w:p>
    <w:p w:rsidR="00DE4EBD" w:rsidRDefault="00DE4EBD" w:rsidP="00DE4EBD">
      <w:pPr>
        <w:widowControl/>
        <w:ind w:left="420" w:firstLine="560"/>
        <w:rPr>
          <w:kern w:val="0"/>
          <w:szCs w:val="21"/>
        </w:rPr>
      </w:pPr>
      <w:r>
        <w:rPr>
          <w:color w:val="000000"/>
          <w:kern w:val="0"/>
          <w:szCs w:val="21"/>
        </w:rPr>
        <w:t>然后按已知受压钢筋，计算拉区钢筋面积。</w:t>
      </w:r>
    </w:p>
    <w:p w:rsidR="00DE4EBD" w:rsidRDefault="00DE4EBD" w:rsidP="00DE4EBD">
      <w:pPr>
        <w:widowControl/>
        <w:spacing w:before="60" w:after="60"/>
        <w:ind w:leftChars="200" w:left="9100" w:hangingChars="3050" w:hanging="8540"/>
        <w:jc w:val="center"/>
        <w:rPr>
          <w:kern w:val="0"/>
          <w:szCs w:val="21"/>
        </w:rPr>
      </w:pPr>
      <w:r>
        <w:rPr>
          <w:color w:val="000000"/>
          <w:kern w:val="0"/>
          <w:szCs w:val="21"/>
          <w:vertAlign w:val="subscript"/>
        </w:rPr>
        <w:fldChar w:fldCharType="begin"/>
      </w:r>
      <w:r>
        <w:rPr>
          <w:color w:val="000000"/>
          <w:kern w:val="0"/>
          <w:szCs w:val="21"/>
          <w:vertAlign w:val="subscript"/>
        </w:rPr>
        <w:instrText xml:space="preserve"> QUOTE </w:instrText>
      </w:r>
      <w:r>
        <w:rPr>
          <w:noProof/>
          <w:position w:val="-27"/>
        </w:rPr>
        <w:drawing>
          <wp:inline distT="0" distB="0" distL="0" distR="0">
            <wp:extent cx="1630680" cy="487680"/>
            <wp:effectExtent l="0" t="0" r="7620" b="0"/>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2">
                      <a:clrChange>
                        <a:clrFrom>
                          <a:srgbClr val="FFFFFF"/>
                        </a:clrFrom>
                        <a:clrTo>
                          <a:srgbClr val="FFFFFF">
                            <a:alpha val="0"/>
                          </a:srgbClr>
                        </a:clrTo>
                      </a:clrChange>
                    </a:blip>
                    <a:srcRect/>
                    <a:stretch>
                      <a:fillRect/>
                    </a:stretch>
                  </pic:blipFill>
                  <pic:spPr bwMode="auto">
                    <a:xfrm>
                      <a:off x="0" y="0"/>
                      <a:ext cx="1630680" cy="487680"/>
                    </a:xfrm>
                    <a:prstGeom prst="rect">
                      <a:avLst/>
                    </a:prstGeom>
                    <a:noFill/>
                    <a:ln w="9525">
                      <a:noFill/>
                      <a:miter lim="800000"/>
                      <a:headEnd/>
                      <a:tailEnd/>
                    </a:ln>
                  </pic:spPr>
                </pic:pic>
              </a:graphicData>
            </a:graphic>
          </wp:inline>
        </w:drawing>
      </w:r>
      <w:r>
        <w:rPr>
          <w:color w:val="000000"/>
          <w:kern w:val="0"/>
          <w:szCs w:val="21"/>
          <w:vertAlign w:val="subscript"/>
        </w:rPr>
        <w:instrText xml:space="preserve">  \* MERGEFORMAT </w:instrText>
      </w:r>
      <w:r>
        <w:rPr>
          <w:color w:val="000000"/>
          <w:kern w:val="0"/>
          <w:szCs w:val="21"/>
          <w:vertAlign w:val="subscript"/>
        </w:rPr>
        <w:fldChar w:fldCharType="separate"/>
      </w:r>
      <w:r>
        <w:rPr>
          <w:noProof/>
          <w:position w:val="-27"/>
        </w:rPr>
        <w:drawing>
          <wp:inline distT="0" distB="0" distL="0" distR="0">
            <wp:extent cx="1630680" cy="487680"/>
            <wp:effectExtent l="0" t="0" r="7620" b="0"/>
            <wp:docPr id="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2">
                      <a:clrChange>
                        <a:clrFrom>
                          <a:srgbClr val="FFFFFF"/>
                        </a:clrFrom>
                        <a:clrTo>
                          <a:srgbClr val="FFFFFF">
                            <a:alpha val="0"/>
                          </a:srgbClr>
                        </a:clrTo>
                      </a:clrChange>
                    </a:blip>
                    <a:srcRect/>
                    <a:stretch>
                      <a:fillRect/>
                    </a:stretch>
                  </pic:blipFill>
                  <pic:spPr bwMode="auto">
                    <a:xfrm>
                      <a:off x="0" y="0"/>
                      <a:ext cx="1630680" cy="487680"/>
                    </a:xfrm>
                    <a:prstGeom prst="rect">
                      <a:avLst/>
                    </a:prstGeom>
                    <a:noFill/>
                    <a:ln w="9525">
                      <a:noFill/>
                      <a:miter lim="800000"/>
                      <a:headEnd/>
                      <a:tailEnd/>
                    </a:ln>
                  </pic:spPr>
                </pic:pic>
              </a:graphicData>
            </a:graphic>
          </wp:inline>
        </w:drawing>
      </w:r>
      <w:r>
        <w:rPr>
          <w:color w:val="000000"/>
          <w:kern w:val="0"/>
          <w:szCs w:val="21"/>
          <w:vertAlign w:val="subscript"/>
        </w:rPr>
        <w:fldChar w:fldCharType="end"/>
      </w:r>
    </w:p>
    <w:p w:rsidR="00DE4EBD" w:rsidRDefault="00DE4EBD" w:rsidP="00DE4EBD">
      <w:pPr>
        <w:widowControl/>
        <w:ind w:firstLine="560"/>
        <w:jc w:val="center"/>
        <w:rPr>
          <w:kern w:val="0"/>
          <w:szCs w:val="21"/>
        </w:rPr>
      </w:pPr>
      <w:r>
        <w:rPr>
          <w:noProof/>
        </w:rPr>
        <w:drawing>
          <wp:inline distT="0" distB="0" distL="0" distR="0">
            <wp:extent cx="868680" cy="487680"/>
            <wp:effectExtent l="19050" t="0" r="7620" b="0"/>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3">
                      <a:clrChange>
                        <a:clrFrom>
                          <a:srgbClr val="FFFFFF"/>
                        </a:clrFrom>
                        <a:clrTo>
                          <a:srgbClr val="FFFFFF">
                            <a:alpha val="0"/>
                          </a:srgbClr>
                        </a:clrTo>
                      </a:clrChange>
                    </a:blip>
                    <a:srcRect/>
                    <a:stretch>
                      <a:fillRect/>
                    </a:stretch>
                  </pic:blipFill>
                  <pic:spPr bwMode="auto">
                    <a:xfrm>
                      <a:off x="0" y="0"/>
                      <a:ext cx="868680" cy="487680"/>
                    </a:xfrm>
                    <a:prstGeom prst="rect">
                      <a:avLst/>
                    </a:prstGeom>
                    <a:noFill/>
                    <a:ln w="9525">
                      <a:noFill/>
                      <a:miter lim="800000"/>
                      <a:headEnd/>
                      <a:tailEnd/>
                    </a:ln>
                  </pic:spPr>
                </pic:pic>
              </a:graphicData>
            </a:graphic>
          </wp:inline>
        </w:drawing>
      </w:r>
    </w:p>
    <w:p w:rsidR="00DE4EBD" w:rsidRDefault="00DE4EBD" w:rsidP="00DE4EBD">
      <w:pPr>
        <w:widowControl/>
        <w:spacing w:after="60"/>
        <w:ind w:firstLine="560"/>
        <w:jc w:val="center"/>
        <w:rPr>
          <w:kern w:val="0"/>
          <w:szCs w:val="21"/>
        </w:rPr>
      </w:pPr>
      <w:r>
        <w:rPr>
          <w:noProof/>
        </w:rPr>
        <w:drawing>
          <wp:inline distT="0" distB="0" distL="0" distR="0">
            <wp:extent cx="1135380" cy="365760"/>
            <wp:effectExtent l="19050" t="0" r="7620" b="0"/>
            <wp:docPr id="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4">
                      <a:clrChange>
                        <a:clrFrom>
                          <a:srgbClr val="FFFFFF"/>
                        </a:clrFrom>
                        <a:clrTo>
                          <a:srgbClr val="FFFFFF">
                            <a:alpha val="0"/>
                          </a:srgbClr>
                        </a:clrTo>
                      </a:clrChange>
                    </a:blip>
                    <a:srcRect/>
                    <a:stretch>
                      <a:fillRect/>
                    </a:stretch>
                  </pic:blipFill>
                  <pic:spPr bwMode="auto">
                    <a:xfrm>
                      <a:off x="0" y="0"/>
                      <a:ext cx="1135380" cy="365760"/>
                    </a:xfrm>
                    <a:prstGeom prst="rect">
                      <a:avLst/>
                    </a:prstGeom>
                    <a:noFill/>
                    <a:ln w="9525">
                      <a:noFill/>
                      <a:miter lim="800000"/>
                      <a:headEnd/>
                      <a:tailEnd/>
                    </a:ln>
                  </pic:spPr>
                </pic:pic>
              </a:graphicData>
            </a:graphic>
          </wp:inline>
        </w:drawing>
      </w:r>
    </w:p>
    <w:p w:rsidR="00DE4EBD" w:rsidRDefault="00DE4EBD" w:rsidP="00DE4EBD">
      <w:pPr>
        <w:widowControl/>
        <w:ind w:left="420" w:firstLine="560"/>
        <w:rPr>
          <w:kern w:val="0"/>
          <w:szCs w:val="21"/>
        </w:rPr>
      </w:pPr>
      <w:r>
        <w:rPr>
          <w:color w:val="000000"/>
          <w:kern w:val="0"/>
          <w:szCs w:val="21"/>
        </w:rPr>
        <w:t>判别</w:t>
      </w:r>
      <w:r>
        <w:rPr>
          <w:i/>
          <w:iCs/>
          <w:color w:val="000000"/>
          <w:kern w:val="0"/>
          <w:szCs w:val="21"/>
        </w:rPr>
        <w:t>M</w:t>
      </w:r>
      <w:r>
        <w:rPr>
          <w:i/>
          <w:iCs/>
          <w:color w:val="000000"/>
          <w:kern w:val="0"/>
          <w:szCs w:val="21"/>
          <w:vertAlign w:val="subscript"/>
        </w:rPr>
        <w:t>c</w:t>
      </w:r>
      <w:r>
        <w:rPr>
          <w:color w:val="000000"/>
          <w:kern w:val="0"/>
          <w:szCs w:val="21"/>
        </w:rPr>
        <w:t>的大小</w:t>
      </w:r>
    </w:p>
    <w:p w:rsidR="00DE4EBD" w:rsidRDefault="00DE4EBD" w:rsidP="00DE4EBD">
      <w:pPr>
        <w:pStyle w:val="af1"/>
        <w:widowControl/>
        <w:numPr>
          <w:ilvl w:val="0"/>
          <w:numId w:val="1"/>
        </w:numPr>
        <w:spacing w:line="240" w:lineRule="auto"/>
        <w:ind w:firstLineChars="0"/>
        <w:jc w:val="both"/>
        <w:rPr>
          <w:kern w:val="0"/>
          <w:szCs w:val="21"/>
        </w:rPr>
      </w:pPr>
      <w:r>
        <w:rPr>
          <w:color w:val="000000"/>
          <w:kern w:val="0"/>
          <w:szCs w:val="21"/>
        </w:rPr>
        <w:t xml:space="preserve"> </w:t>
      </w:r>
      <w:r>
        <w:rPr>
          <w:i/>
          <w:iCs/>
          <w:color w:val="000000"/>
          <w:kern w:val="0"/>
          <w:szCs w:val="21"/>
        </w:rPr>
        <w:t>M</w:t>
      </w:r>
      <w:r>
        <w:rPr>
          <w:i/>
          <w:iCs/>
          <w:color w:val="000000"/>
          <w:kern w:val="0"/>
          <w:szCs w:val="21"/>
          <w:vertAlign w:val="subscript"/>
        </w:rPr>
        <w:t>c</w:t>
      </w:r>
      <w:r>
        <w:rPr>
          <w:color w:val="000000"/>
          <w:kern w:val="0"/>
          <w:szCs w:val="21"/>
        </w:rPr>
        <w:t xml:space="preserve"> &gt;0</w:t>
      </w:r>
      <w:r>
        <w:rPr>
          <w:color w:val="000000"/>
          <w:kern w:val="0"/>
          <w:szCs w:val="21"/>
        </w:rPr>
        <w:t>，按作用的弯矩为</w:t>
      </w:r>
      <w:r>
        <w:rPr>
          <w:i/>
          <w:iCs/>
          <w:color w:val="000000"/>
          <w:kern w:val="0"/>
          <w:szCs w:val="21"/>
        </w:rPr>
        <w:t>M</w:t>
      </w:r>
      <w:r>
        <w:rPr>
          <w:i/>
          <w:iCs/>
          <w:color w:val="000000"/>
          <w:kern w:val="0"/>
          <w:szCs w:val="21"/>
          <w:vertAlign w:val="subscript"/>
        </w:rPr>
        <w:t>c</w:t>
      </w:r>
      <w:r>
        <w:rPr>
          <w:color w:val="000000"/>
          <w:kern w:val="0"/>
          <w:szCs w:val="21"/>
        </w:rPr>
        <w:t>的单筋矩形截面计算受拉钢筋</w:t>
      </w:r>
      <w:r>
        <w:rPr>
          <w:i/>
          <w:iCs/>
          <w:color w:val="000000"/>
          <w:kern w:val="0"/>
          <w:szCs w:val="21"/>
        </w:rPr>
        <w:t>A</w:t>
      </w:r>
      <w:r>
        <w:rPr>
          <w:i/>
          <w:iCs/>
          <w:color w:val="000000"/>
          <w:kern w:val="0"/>
          <w:szCs w:val="21"/>
          <w:vertAlign w:val="subscript"/>
        </w:rPr>
        <w:t>s</w:t>
      </w:r>
      <w:r>
        <w:rPr>
          <w:color w:val="000000"/>
          <w:kern w:val="0"/>
          <w:szCs w:val="21"/>
          <w:vertAlign w:val="subscript"/>
        </w:rPr>
        <w:t>1</w:t>
      </w:r>
      <w:r>
        <w:rPr>
          <w:color w:val="000000"/>
          <w:kern w:val="0"/>
          <w:szCs w:val="21"/>
        </w:rPr>
        <w:t>。</w:t>
      </w:r>
    </w:p>
    <w:p w:rsidR="00DE4EBD" w:rsidRDefault="00DE4EBD" w:rsidP="00DE4EBD">
      <w:pPr>
        <w:widowControl/>
        <w:ind w:left="420" w:firstLine="560"/>
        <w:rPr>
          <w:kern w:val="0"/>
          <w:szCs w:val="21"/>
        </w:rPr>
      </w:pPr>
      <w:r>
        <w:rPr>
          <w:color w:val="000000"/>
          <w:kern w:val="0"/>
          <w:szCs w:val="21"/>
        </w:rPr>
        <w:t>单筋计算详见悬臂式挡土墙（第</w:t>
      </w:r>
      <w:r>
        <w:rPr>
          <w:color w:val="000000"/>
          <w:kern w:val="0"/>
          <w:szCs w:val="21"/>
        </w:rPr>
        <w:t>7.8.4.1</w:t>
      </w:r>
      <w:r>
        <w:rPr>
          <w:color w:val="000000"/>
          <w:kern w:val="0"/>
          <w:szCs w:val="21"/>
        </w:rPr>
        <w:t>节）。</w:t>
      </w:r>
    </w:p>
    <w:p w:rsidR="00DE4EBD" w:rsidRDefault="00DE4EBD" w:rsidP="00DE4EBD">
      <w:pPr>
        <w:widowControl/>
        <w:ind w:left="420" w:firstLine="560"/>
        <w:rPr>
          <w:kern w:val="0"/>
          <w:szCs w:val="21"/>
        </w:rPr>
      </w:pPr>
      <w:r>
        <w:rPr>
          <w:color w:val="000000"/>
          <w:kern w:val="0"/>
          <w:szCs w:val="21"/>
        </w:rPr>
        <w:t> </w:t>
      </w:r>
      <w:r>
        <w:rPr>
          <w:rFonts w:ascii="宋体" w:hAnsi="宋体" w:cs="宋体" w:hint="eastAsia"/>
          <w:color w:val="000000"/>
          <w:kern w:val="0"/>
          <w:szCs w:val="21"/>
        </w:rPr>
        <w:t>②</w:t>
      </w:r>
      <w:r>
        <w:rPr>
          <w:color w:val="000000"/>
          <w:kern w:val="0"/>
          <w:szCs w:val="21"/>
        </w:rPr>
        <w:t xml:space="preserve"> </w:t>
      </w:r>
      <w:r>
        <w:rPr>
          <w:i/>
          <w:iCs/>
          <w:color w:val="000000"/>
          <w:kern w:val="0"/>
          <w:szCs w:val="21"/>
        </w:rPr>
        <w:t>M</w:t>
      </w:r>
      <w:r>
        <w:rPr>
          <w:i/>
          <w:iCs/>
          <w:color w:val="000000"/>
          <w:kern w:val="0"/>
          <w:szCs w:val="21"/>
          <w:vertAlign w:val="subscript"/>
        </w:rPr>
        <w:t>c</w:t>
      </w:r>
      <w:r>
        <w:rPr>
          <w:color w:val="000000"/>
          <w:kern w:val="0"/>
          <w:szCs w:val="21"/>
        </w:rPr>
        <w:t>≤0</w:t>
      </w:r>
      <w:r>
        <w:rPr>
          <w:color w:val="000000"/>
          <w:kern w:val="0"/>
          <w:szCs w:val="21"/>
        </w:rPr>
        <w:t>，按</w:t>
      </w:r>
      <w:r>
        <w:rPr>
          <w:i/>
          <w:iCs/>
          <w:color w:val="000000"/>
          <w:kern w:val="0"/>
          <w:szCs w:val="21"/>
        </w:rPr>
        <w:t>M</w:t>
      </w:r>
      <w:r>
        <w:rPr>
          <w:i/>
          <w:iCs/>
          <w:color w:val="000000"/>
          <w:kern w:val="0"/>
          <w:szCs w:val="21"/>
          <w:vertAlign w:val="subscript"/>
        </w:rPr>
        <w:t>c</w:t>
      </w:r>
      <w:r>
        <w:rPr>
          <w:color w:val="000000"/>
          <w:kern w:val="0"/>
          <w:szCs w:val="21"/>
        </w:rPr>
        <w:t xml:space="preserve"> = 0</w:t>
      </w:r>
      <w:r>
        <w:rPr>
          <w:color w:val="000000"/>
          <w:kern w:val="0"/>
          <w:szCs w:val="21"/>
        </w:rPr>
        <w:t>处理，取</w:t>
      </w:r>
      <w:r>
        <w:rPr>
          <w:i/>
          <w:iCs/>
          <w:color w:val="000000"/>
          <w:kern w:val="0"/>
          <w:szCs w:val="21"/>
        </w:rPr>
        <w:t>A</w:t>
      </w:r>
      <w:r>
        <w:rPr>
          <w:i/>
          <w:iCs/>
          <w:color w:val="000000"/>
          <w:kern w:val="0"/>
          <w:szCs w:val="21"/>
          <w:vertAlign w:val="subscript"/>
        </w:rPr>
        <w:t>s</w:t>
      </w:r>
      <w:r>
        <w:rPr>
          <w:color w:val="000000"/>
          <w:kern w:val="0"/>
          <w:szCs w:val="21"/>
          <w:vertAlign w:val="subscript"/>
        </w:rPr>
        <w:t>1</w:t>
      </w:r>
      <w:r>
        <w:rPr>
          <w:color w:val="000000"/>
          <w:kern w:val="0"/>
          <w:szCs w:val="21"/>
        </w:rPr>
        <w:t>=0</w:t>
      </w:r>
      <w:r>
        <w:rPr>
          <w:color w:val="000000"/>
          <w:kern w:val="0"/>
          <w:szCs w:val="21"/>
        </w:rPr>
        <w:t>。</w:t>
      </w:r>
    </w:p>
    <w:p w:rsidR="00DE4EBD" w:rsidRDefault="00DE4EBD" w:rsidP="00DE4EBD">
      <w:pPr>
        <w:widowControl/>
        <w:ind w:left="420" w:firstLine="560"/>
        <w:rPr>
          <w:kern w:val="0"/>
          <w:szCs w:val="21"/>
        </w:rPr>
      </w:pPr>
      <w:r>
        <w:rPr>
          <w:color w:val="000000"/>
          <w:kern w:val="0"/>
          <w:szCs w:val="21"/>
        </w:rPr>
        <w:t>则受拉钢筋总面积</w:t>
      </w:r>
      <w:r>
        <w:rPr>
          <w:i/>
          <w:iCs/>
          <w:color w:val="000000"/>
          <w:kern w:val="0"/>
          <w:szCs w:val="21"/>
        </w:rPr>
        <w:t>A</w:t>
      </w:r>
      <w:r>
        <w:rPr>
          <w:i/>
          <w:iCs/>
          <w:color w:val="000000"/>
          <w:kern w:val="0"/>
          <w:szCs w:val="21"/>
          <w:vertAlign w:val="subscript"/>
        </w:rPr>
        <w:t>s</w:t>
      </w:r>
    </w:p>
    <w:p w:rsidR="00DE4EBD" w:rsidRDefault="00DE4EBD" w:rsidP="00DE4EBD">
      <w:pPr>
        <w:widowControl/>
        <w:spacing w:before="60" w:after="60"/>
        <w:ind w:firstLine="560"/>
        <w:jc w:val="center"/>
        <w:rPr>
          <w:kern w:val="0"/>
          <w:szCs w:val="21"/>
        </w:rPr>
      </w:pPr>
      <w:bookmarkStart w:id="95" w:name="_Toc81725854"/>
      <w:bookmarkEnd w:id="95"/>
      <w:r>
        <w:rPr>
          <w:noProof/>
        </w:rPr>
        <w:drawing>
          <wp:inline distT="0" distB="0" distL="0" distR="0">
            <wp:extent cx="1066800" cy="365760"/>
            <wp:effectExtent l="19050" t="0" r="0" b="0"/>
            <wp:docPr id="3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5">
                      <a:clrChange>
                        <a:clrFrom>
                          <a:srgbClr val="FFFFFF"/>
                        </a:clrFrom>
                        <a:clrTo>
                          <a:srgbClr val="FFFFFF">
                            <a:alpha val="0"/>
                          </a:srgbClr>
                        </a:clrTo>
                      </a:clrChange>
                    </a:blip>
                    <a:srcRect/>
                    <a:stretch>
                      <a:fillRect/>
                    </a:stretch>
                  </pic:blipFill>
                  <pic:spPr bwMode="auto">
                    <a:xfrm>
                      <a:off x="0" y="0"/>
                      <a:ext cx="1066800" cy="365760"/>
                    </a:xfrm>
                    <a:prstGeom prst="rect">
                      <a:avLst/>
                    </a:prstGeom>
                    <a:noFill/>
                    <a:ln w="9525">
                      <a:noFill/>
                      <a:miter lim="800000"/>
                      <a:headEnd/>
                      <a:tailEnd/>
                    </a:ln>
                  </pic:spPr>
                </pic:pic>
              </a:graphicData>
            </a:graphic>
          </wp:inline>
        </w:drawing>
      </w:r>
    </w:p>
    <w:p w:rsidR="00DE4EBD" w:rsidRDefault="00DE4EBD" w:rsidP="00DE4EBD">
      <w:pPr>
        <w:widowControl/>
        <w:ind w:left="420" w:firstLine="560"/>
        <w:rPr>
          <w:kern w:val="0"/>
          <w:szCs w:val="21"/>
        </w:rPr>
      </w:pPr>
      <w:r>
        <w:rPr>
          <w:color w:val="000000"/>
          <w:kern w:val="0"/>
          <w:szCs w:val="21"/>
        </w:rPr>
        <w:t>最终的配筋面积比较</w:t>
      </w:r>
      <w:r>
        <w:rPr>
          <w:i/>
          <w:iCs/>
          <w:color w:val="000000"/>
          <w:kern w:val="0"/>
          <w:szCs w:val="21"/>
        </w:rPr>
        <w:t>A</w:t>
      </w:r>
      <w:r>
        <w:rPr>
          <w:i/>
          <w:iCs/>
          <w:color w:val="000000"/>
          <w:kern w:val="0"/>
          <w:szCs w:val="21"/>
          <w:vertAlign w:val="subscript"/>
        </w:rPr>
        <w:t>s</w:t>
      </w:r>
      <w:r>
        <w:rPr>
          <w:color w:val="000000"/>
          <w:kern w:val="0"/>
          <w:szCs w:val="21"/>
        </w:rPr>
        <w:t>与最小配筋面积取：</w:t>
      </w:r>
    </w:p>
    <w:p w:rsidR="00DE4EBD" w:rsidRDefault="00DE4EBD" w:rsidP="00DE4EBD">
      <w:pPr>
        <w:widowControl/>
        <w:ind w:firstLine="560"/>
        <w:jc w:val="center"/>
        <w:rPr>
          <w:kern w:val="0"/>
          <w:szCs w:val="21"/>
        </w:rPr>
      </w:pPr>
      <w:bookmarkStart w:id="96" w:name="_Toc81725855"/>
      <w:bookmarkEnd w:id="96"/>
      <w:r>
        <w:rPr>
          <w:noProof/>
        </w:rPr>
        <w:drawing>
          <wp:inline distT="0" distB="0" distL="0" distR="0">
            <wp:extent cx="1493520" cy="365760"/>
            <wp:effectExtent l="0" t="0" r="0" b="0"/>
            <wp:docPr id="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6">
                      <a:clrChange>
                        <a:clrFrom>
                          <a:srgbClr val="FFFFFF"/>
                        </a:clrFrom>
                        <a:clrTo>
                          <a:srgbClr val="FFFFFF">
                            <a:alpha val="0"/>
                          </a:srgbClr>
                        </a:clrTo>
                      </a:clrChange>
                    </a:blip>
                    <a:srcRect/>
                    <a:stretch>
                      <a:fillRect/>
                    </a:stretch>
                  </pic:blipFill>
                  <pic:spPr bwMode="auto">
                    <a:xfrm>
                      <a:off x="0" y="0"/>
                      <a:ext cx="1493520" cy="365760"/>
                    </a:xfrm>
                    <a:prstGeom prst="rect">
                      <a:avLst/>
                    </a:prstGeom>
                    <a:noFill/>
                    <a:ln w="9525">
                      <a:noFill/>
                      <a:miter lim="800000"/>
                      <a:headEnd/>
                      <a:tailEnd/>
                    </a:ln>
                  </pic:spPr>
                </pic:pic>
              </a:graphicData>
            </a:graphic>
          </wp:inline>
        </w:drawing>
      </w:r>
    </w:p>
    <w:p w:rsidR="00DE4EBD" w:rsidRDefault="00DE4EBD" w:rsidP="00DE4EBD">
      <w:pPr>
        <w:widowControl/>
        <w:ind w:firstLine="560"/>
        <w:rPr>
          <w:kern w:val="0"/>
          <w:szCs w:val="21"/>
        </w:rPr>
      </w:pPr>
      <w:r>
        <w:rPr>
          <w:rFonts w:ascii="宋体" w:hAnsi="宋体" w:cs="宋体" w:hint="eastAsia"/>
          <w:color w:val="000000"/>
          <w:kern w:val="0"/>
          <w:szCs w:val="21"/>
        </w:rPr>
        <w:t>⑵</w:t>
      </w:r>
      <w:r>
        <w:rPr>
          <w:color w:val="000000"/>
          <w:kern w:val="0"/>
          <w:szCs w:val="21"/>
        </w:rPr>
        <w:t xml:space="preserve"> α</w:t>
      </w:r>
      <w:r>
        <w:rPr>
          <w:i/>
          <w:iCs/>
          <w:color w:val="000000"/>
          <w:kern w:val="0"/>
          <w:szCs w:val="21"/>
          <w:vertAlign w:val="subscript"/>
        </w:rPr>
        <w:t xml:space="preserve">s </w:t>
      </w:r>
      <w:r>
        <w:rPr>
          <w:color w:val="000000"/>
          <w:kern w:val="0"/>
          <w:szCs w:val="21"/>
        </w:rPr>
        <w:t>&gt;α</w:t>
      </w:r>
      <w:r>
        <w:rPr>
          <w:i/>
          <w:iCs/>
          <w:color w:val="000000"/>
          <w:kern w:val="0"/>
          <w:szCs w:val="21"/>
          <w:vertAlign w:val="subscript"/>
        </w:rPr>
        <w:t>smax</w:t>
      </w:r>
    </w:p>
    <w:p w:rsidR="00DE4EBD" w:rsidRDefault="00DE4EBD" w:rsidP="00DE4EBD">
      <w:pPr>
        <w:widowControl/>
        <w:spacing w:before="60" w:after="60"/>
        <w:ind w:firstLine="560"/>
        <w:jc w:val="center"/>
        <w:rPr>
          <w:kern w:val="0"/>
          <w:szCs w:val="21"/>
        </w:rPr>
      </w:pPr>
      <w:r>
        <w:rPr>
          <w:noProof/>
        </w:rPr>
        <w:drawing>
          <wp:inline distT="0" distB="0" distL="0" distR="0">
            <wp:extent cx="2141220" cy="487680"/>
            <wp:effectExtent l="0" t="0" r="0" b="0"/>
            <wp:docPr id="3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7">
                      <a:clrChange>
                        <a:clrFrom>
                          <a:srgbClr val="FFFFFF"/>
                        </a:clrFrom>
                        <a:clrTo>
                          <a:srgbClr val="FFFFFF">
                            <a:alpha val="0"/>
                          </a:srgbClr>
                        </a:clrTo>
                      </a:clrChange>
                    </a:blip>
                    <a:srcRect/>
                    <a:stretch>
                      <a:fillRect/>
                    </a:stretch>
                  </pic:blipFill>
                  <pic:spPr bwMode="auto">
                    <a:xfrm>
                      <a:off x="0" y="0"/>
                      <a:ext cx="2141220" cy="487680"/>
                    </a:xfrm>
                    <a:prstGeom prst="rect">
                      <a:avLst/>
                    </a:prstGeom>
                    <a:noFill/>
                    <a:ln w="9525">
                      <a:noFill/>
                      <a:miter lim="800000"/>
                      <a:headEnd/>
                      <a:tailEnd/>
                    </a:ln>
                  </pic:spPr>
                </pic:pic>
              </a:graphicData>
            </a:graphic>
          </wp:inline>
        </w:drawing>
      </w:r>
    </w:p>
    <w:p w:rsidR="00DE4EBD" w:rsidRDefault="00DE4EBD" w:rsidP="00DE4EBD">
      <w:pPr>
        <w:widowControl/>
        <w:ind w:firstLine="560"/>
        <w:jc w:val="center"/>
        <w:rPr>
          <w:kern w:val="0"/>
          <w:szCs w:val="21"/>
        </w:rPr>
      </w:pPr>
      <w:r>
        <w:rPr>
          <w:noProof/>
        </w:rPr>
        <w:lastRenderedPageBreak/>
        <w:drawing>
          <wp:inline distT="0" distB="0" distL="0" distR="0">
            <wp:extent cx="1630680" cy="365760"/>
            <wp:effectExtent l="19050" t="0" r="7620" b="0"/>
            <wp:docPr id="3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8">
                      <a:clrChange>
                        <a:clrFrom>
                          <a:srgbClr val="FFFFFF"/>
                        </a:clrFrom>
                        <a:clrTo>
                          <a:srgbClr val="FFFFFF">
                            <a:alpha val="0"/>
                          </a:srgbClr>
                        </a:clrTo>
                      </a:clrChange>
                    </a:blip>
                    <a:srcRect/>
                    <a:stretch>
                      <a:fillRect/>
                    </a:stretch>
                  </pic:blipFill>
                  <pic:spPr bwMode="auto">
                    <a:xfrm>
                      <a:off x="0" y="0"/>
                      <a:ext cx="1630680" cy="365760"/>
                    </a:xfrm>
                    <a:prstGeom prst="rect">
                      <a:avLst/>
                    </a:prstGeom>
                    <a:noFill/>
                    <a:ln w="9525">
                      <a:noFill/>
                      <a:miter lim="800000"/>
                      <a:headEnd/>
                      <a:tailEnd/>
                    </a:ln>
                  </pic:spPr>
                </pic:pic>
              </a:graphicData>
            </a:graphic>
          </wp:inline>
        </w:drawing>
      </w:r>
    </w:p>
    <w:p w:rsidR="00DE4EBD" w:rsidRDefault="00DE4EBD" w:rsidP="00DE4EBD">
      <w:pPr>
        <w:widowControl/>
        <w:ind w:firstLine="560"/>
        <w:jc w:val="center"/>
        <w:rPr>
          <w:kern w:val="0"/>
          <w:szCs w:val="21"/>
        </w:rPr>
      </w:pPr>
      <w:r>
        <w:rPr>
          <w:noProof/>
        </w:rPr>
        <w:drawing>
          <wp:inline distT="0" distB="0" distL="0" distR="0">
            <wp:extent cx="1303020" cy="487680"/>
            <wp:effectExtent l="19050" t="0" r="0" b="0"/>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9">
                      <a:clrChange>
                        <a:clrFrom>
                          <a:srgbClr val="FFFFFF"/>
                        </a:clrFrom>
                        <a:clrTo>
                          <a:srgbClr val="FFFFFF">
                            <a:alpha val="0"/>
                          </a:srgbClr>
                        </a:clrTo>
                      </a:clrChange>
                    </a:blip>
                    <a:srcRect/>
                    <a:stretch>
                      <a:fillRect/>
                    </a:stretch>
                  </pic:blipFill>
                  <pic:spPr bwMode="auto">
                    <a:xfrm>
                      <a:off x="0" y="0"/>
                      <a:ext cx="1303020" cy="487680"/>
                    </a:xfrm>
                    <a:prstGeom prst="rect">
                      <a:avLst/>
                    </a:prstGeom>
                    <a:noFill/>
                    <a:ln w="9525">
                      <a:noFill/>
                      <a:miter lim="800000"/>
                      <a:headEnd/>
                      <a:tailEnd/>
                    </a:ln>
                  </pic:spPr>
                </pic:pic>
              </a:graphicData>
            </a:graphic>
          </wp:inline>
        </w:drawing>
      </w:r>
    </w:p>
    <w:p w:rsidR="00DE4EBD" w:rsidRDefault="00DE4EBD" w:rsidP="00DE4EBD">
      <w:pPr>
        <w:widowControl/>
        <w:spacing w:after="60"/>
        <w:ind w:firstLine="560"/>
        <w:jc w:val="center"/>
        <w:rPr>
          <w:kern w:val="0"/>
          <w:szCs w:val="21"/>
        </w:rPr>
      </w:pPr>
      <w:bookmarkStart w:id="97" w:name="_Toc81725861"/>
      <w:bookmarkEnd w:id="97"/>
      <w:r>
        <w:rPr>
          <w:noProof/>
        </w:rPr>
        <w:drawing>
          <wp:inline distT="0" distB="0" distL="0" distR="0">
            <wp:extent cx="1104900" cy="365760"/>
            <wp:effectExtent l="19050" t="0" r="0" b="0"/>
            <wp:docPr id="3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0">
                      <a:clrChange>
                        <a:clrFrom>
                          <a:srgbClr val="FFFFFF"/>
                        </a:clrFrom>
                        <a:clrTo>
                          <a:srgbClr val="FFFFFF">
                            <a:alpha val="0"/>
                          </a:srgbClr>
                        </a:clrTo>
                      </a:clrChange>
                    </a:blip>
                    <a:srcRect/>
                    <a:stretch>
                      <a:fillRect/>
                    </a:stretch>
                  </pic:blipFill>
                  <pic:spPr bwMode="auto">
                    <a:xfrm>
                      <a:off x="0" y="0"/>
                      <a:ext cx="1104900" cy="365760"/>
                    </a:xfrm>
                    <a:prstGeom prst="rect">
                      <a:avLst/>
                    </a:prstGeom>
                    <a:noFill/>
                    <a:ln w="9525">
                      <a:noFill/>
                      <a:miter lim="800000"/>
                      <a:headEnd/>
                      <a:tailEnd/>
                    </a:ln>
                  </pic:spPr>
                </pic:pic>
              </a:graphicData>
            </a:graphic>
          </wp:inline>
        </w:drawing>
      </w:r>
    </w:p>
    <w:p w:rsidR="00DE4EBD" w:rsidRDefault="00DE4EBD" w:rsidP="00DE4EBD">
      <w:pPr>
        <w:widowControl/>
        <w:ind w:left="420" w:firstLine="560"/>
        <w:rPr>
          <w:kern w:val="0"/>
          <w:szCs w:val="21"/>
        </w:rPr>
      </w:pPr>
      <w:r>
        <w:rPr>
          <w:color w:val="000000"/>
          <w:kern w:val="0"/>
          <w:szCs w:val="21"/>
        </w:rPr>
        <w:t>判别</w:t>
      </w:r>
      <w:r>
        <w:rPr>
          <w:i/>
          <w:iCs/>
          <w:color w:val="000000"/>
          <w:kern w:val="0"/>
          <w:szCs w:val="21"/>
        </w:rPr>
        <w:t>A</w:t>
      </w:r>
      <w:r>
        <w:rPr>
          <w:i/>
          <w:iCs/>
          <w:color w:val="000000"/>
          <w:kern w:val="0"/>
          <w:szCs w:val="21"/>
          <w:vertAlign w:val="subscript"/>
        </w:rPr>
        <w:t>s</w:t>
      </w:r>
      <w:r>
        <w:rPr>
          <w:i/>
          <w:iCs/>
          <w:color w:val="000000"/>
          <w:kern w:val="0"/>
          <w:szCs w:val="21"/>
          <w:vertAlign w:val="superscript"/>
        </w:rPr>
        <w:t>’</w:t>
      </w:r>
      <w:r>
        <w:rPr>
          <w:color w:val="000000"/>
          <w:kern w:val="0"/>
          <w:szCs w:val="21"/>
        </w:rPr>
        <w:t>的大小</w:t>
      </w:r>
    </w:p>
    <w:p w:rsidR="00DE4EBD" w:rsidRDefault="00DE4EBD" w:rsidP="00DE4EBD">
      <w:pPr>
        <w:widowControl/>
        <w:ind w:left="420" w:firstLine="560"/>
        <w:rPr>
          <w:kern w:val="0"/>
          <w:szCs w:val="21"/>
        </w:rPr>
      </w:pPr>
      <w:r>
        <w:rPr>
          <w:i/>
          <w:iCs/>
          <w:color w:val="000000"/>
          <w:kern w:val="0"/>
          <w:szCs w:val="21"/>
        </w:rPr>
        <w:t>A</w:t>
      </w:r>
      <w:r>
        <w:rPr>
          <w:i/>
          <w:iCs/>
          <w:color w:val="000000"/>
          <w:kern w:val="0"/>
          <w:szCs w:val="21"/>
          <w:vertAlign w:val="subscript"/>
        </w:rPr>
        <w:t>s</w:t>
      </w:r>
      <w:r>
        <w:rPr>
          <w:i/>
          <w:iCs/>
          <w:color w:val="000000"/>
          <w:kern w:val="0"/>
          <w:szCs w:val="21"/>
          <w:vertAlign w:val="superscript"/>
        </w:rPr>
        <w:t>’</w:t>
      </w:r>
      <w:r>
        <w:rPr>
          <w:color w:val="000000"/>
          <w:kern w:val="0"/>
          <w:szCs w:val="21"/>
        </w:rPr>
        <w:t>≤</w:t>
      </w:r>
      <w:r>
        <w:rPr>
          <w:i/>
          <w:iCs/>
          <w:color w:val="000000"/>
          <w:kern w:val="0"/>
          <w:szCs w:val="21"/>
        </w:rPr>
        <w:t>A</w:t>
      </w:r>
      <w:r>
        <w:rPr>
          <w:i/>
          <w:iCs/>
          <w:color w:val="000000"/>
          <w:kern w:val="0"/>
          <w:szCs w:val="21"/>
          <w:vertAlign w:val="superscript"/>
        </w:rPr>
        <w:t>’</w:t>
      </w:r>
      <w:r>
        <w:rPr>
          <w:i/>
          <w:iCs/>
          <w:color w:val="000000"/>
          <w:kern w:val="0"/>
          <w:szCs w:val="21"/>
          <w:vertAlign w:val="subscript"/>
        </w:rPr>
        <w:t>smin</w:t>
      </w:r>
      <w:r>
        <w:rPr>
          <w:color w:val="000000"/>
          <w:kern w:val="0"/>
          <w:szCs w:val="21"/>
        </w:rPr>
        <w:t>，取</w:t>
      </w:r>
      <w:r>
        <w:rPr>
          <w:i/>
          <w:iCs/>
          <w:color w:val="000000"/>
          <w:kern w:val="0"/>
          <w:szCs w:val="21"/>
        </w:rPr>
        <w:t>A</w:t>
      </w:r>
      <w:r>
        <w:rPr>
          <w:i/>
          <w:iCs/>
          <w:color w:val="000000"/>
          <w:kern w:val="0"/>
          <w:szCs w:val="21"/>
          <w:vertAlign w:val="subscript"/>
        </w:rPr>
        <w:t>s</w:t>
      </w:r>
      <w:r>
        <w:rPr>
          <w:i/>
          <w:iCs/>
          <w:color w:val="000000"/>
          <w:kern w:val="0"/>
          <w:szCs w:val="21"/>
          <w:vertAlign w:val="superscript"/>
        </w:rPr>
        <w:t>’</w:t>
      </w:r>
      <w:r>
        <w:rPr>
          <w:color w:val="000000"/>
          <w:kern w:val="0"/>
          <w:szCs w:val="21"/>
        </w:rPr>
        <w:t>=</w:t>
      </w:r>
      <w:r>
        <w:rPr>
          <w:i/>
          <w:iCs/>
          <w:color w:val="000000"/>
          <w:kern w:val="0"/>
          <w:szCs w:val="21"/>
        </w:rPr>
        <w:t>A</w:t>
      </w:r>
      <w:r>
        <w:rPr>
          <w:i/>
          <w:iCs/>
          <w:color w:val="000000"/>
          <w:kern w:val="0"/>
          <w:szCs w:val="21"/>
          <w:vertAlign w:val="superscript"/>
        </w:rPr>
        <w:t>’</w:t>
      </w:r>
      <w:r>
        <w:rPr>
          <w:i/>
          <w:iCs/>
          <w:color w:val="000000"/>
          <w:kern w:val="0"/>
          <w:szCs w:val="21"/>
          <w:vertAlign w:val="subscript"/>
        </w:rPr>
        <w:t>smin</w:t>
      </w:r>
      <w:r>
        <w:rPr>
          <w:color w:val="000000"/>
          <w:kern w:val="0"/>
          <w:szCs w:val="21"/>
        </w:rPr>
        <w:t>；按已知受压钢筋面积</w:t>
      </w:r>
      <w:r>
        <w:rPr>
          <w:i/>
          <w:iCs/>
          <w:color w:val="000000"/>
          <w:kern w:val="0"/>
          <w:szCs w:val="21"/>
        </w:rPr>
        <w:t>A</w:t>
      </w:r>
      <w:r>
        <w:rPr>
          <w:i/>
          <w:iCs/>
          <w:color w:val="000000"/>
          <w:kern w:val="0"/>
          <w:szCs w:val="21"/>
          <w:vertAlign w:val="subscript"/>
        </w:rPr>
        <w:t>s</w:t>
      </w:r>
      <w:r>
        <w:rPr>
          <w:i/>
          <w:iCs/>
          <w:color w:val="000000"/>
          <w:kern w:val="0"/>
          <w:szCs w:val="21"/>
          <w:vertAlign w:val="superscript"/>
        </w:rPr>
        <w:t>’</w:t>
      </w:r>
      <w:r>
        <w:rPr>
          <w:color w:val="000000"/>
          <w:kern w:val="0"/>
          <w:szCs w:val="21"/>
        </w:rPr>
        <w:t>，计算受拉钢筋面积</w:t>
      </w:r>
      <w:r>
        <w:rPr>
          <w:i/>
          <w:iCs/>
          <w:color w:val="000000"/>
          <w:kern w:val="0"/>
          <w:szCs w:val="21"/>
        </w:rPr>
        <w:t>A</w:t>
      </w:r>
      <w:r>
        <w:rPr>
          <w:i/>
          <w:iCs/>
          <w:color w:val="000000"/>
          <w:kern w:val="0"/>
          <w:szCs w:val="21"/>
          <w:vertAlign w:val="subscript"/>
        </w:rPr>
        <w:t>s</w:t>
      </w:r>
      <w:r>
        <w:rPr>
          <w:color w:val="000000"/>
          <w:kern w:val="0"/>
          <w:szCs w:val="21"/>
          <w:vertAlign w:val="subscript"/>
        </w:rPr>
        <w:t>2</w:t>
      </w:r>
      <w:r>
        <w:rPr>
          <w:color w:val="000000"/>
          <w:kern w:val="0"/>
          <w:szCs w:val="21"/>
        </w:rPr>
        <w:t>及</w:t>
      </w:r>
      <w:r>
        <w:rPr>
          <w:i/>
          <w:iCs/>
          <w:color w:val="000000"/>
          <w:kern w:val="0"/>
          <w:szCs w:val="21"/>
        </w:rPr>
        <w:t>A</w:t>
      </w:r>
      <w:r>
        <w:rPr>
          <w:i/>
          <w:iCs/>
          <w:color w:val="000000"/>
          <w:kern w:val="0"/>
          <w:szCs w:val="21"/>
          <w:vertAlign w:val="subscript"/>
        </w:rPr>
        <w:t>s</w:t>
      </w:r>
      <w:r>
        <w:rPr>
          <w:color w:val="000000"/>
          <w:kern w:val="0"/>
          <w:szCs w:val="21"/>
          <w:vertAlign w:val="subscript"/>
        </w:rPr>
        <w:t>1</w:t>
      </w:r>
      <w:r>
        <w:rPr>
          <w:color w:val="000000"/>
          <w:kern w:val="0"/>
          <w:szCs w:val="21"/>
        </w:rPr>
        <w:t>，计算方法同上；</w:t>
      </w:r>
    </w:p>
    <w:p w:rsidR="00DE4EBD" w:rsidRDefault="00DE4EBD" w:rsidP="00DE4EBD">
      <w:pPr>
        <w:widowControl/>
        <w:ind w:left="420" w:firstLine="560"/>
        <w:rPr>
          <w:kern w:val="0"/>
          <w:szCs w:val="21"/>
        </w:rPr>
      </w:pPr>
      <w:r>
        <w:rPr>
          <w:i/>
          <w:iCs/>
          <w:color w:val="000000"/>
          <w:kern w:val="0"/>
          <w:szCs w:val="21"/>
        </w:rPr>
        <w:t>A</w:t>
      </w:r>
      <w:r>
        <w:rPr>
          <w:i/>
          <w:iCs/>
          <w:color w:val="000000"/>
          <w:kern w:val="0"/>
          <w:szCs w:val="21"/>
          <w:vertAlign w:val="subscript"/>
        </w:rPr>
        <w:t>s</w:t>
      </w:r>
      <w:r>
        <w:rPr>
          <w:i/>
          <w:iCs/>
          <w:color w:val="000000"/>
          <w:kern w:val="0"/>
          <w:szCs w:val="21"/>
          <w:vertAlign w:val="superscript"/>
        </w:rPr>
        <w:t>’</w:t>
      </w:r>
      <w:r>
        <w:rPr>
          <w:color w:val="000000"/>
          <w:kern w:val="0"/>
          <w:szCs w:val="21"/>
        </w:rPr>
        <w:t>&gt;</w:t>
      </w:r>
      <w:r>
        <w:rPr>
          <w:i/>
          <w:iCs/>
          <w:color w:val="000000"/>
          <w:kern w:val="0"/>
          <w:szCs w:val="21"/>
        </w:rPr>
        <w:t>A</w:t>
      </w:r>
      <w:r>
        <w:rPr>
          <w:i/>
          <w:iCs/>
          <w:color w:val="000000"/>
          <w:kern w:val="0"/>
          <w:szCs w:val="21"/>
          <w:vertAlign w:val="superscript"/>
        </w:rPr>
        <w:t>’</w:t>
      </w:r>
      <w:r>
        <w:rPr>
          <w:i/>
          <w:iCs/>
          <w:color w:val="000000"/>
          <w:kern w:val="0"/>
          <w:szCs w:val="21"/>
          <w:vertAlign w:val="subscript"/>
        </w:rPr>
        <w:t>smin</w:t>
      </w:r>
      <w:r>
        <w:rPr>
          <w:color w:val="000000"/>
          <w:kern w:val="0"/>
          <w:szCs w:val="21"/>
        </w:rPr>
        <w:t>，取</w:t>
      </w:r>
      <w:r>
        <w:rPr>
          <w:i/>
          <w:iCs/>
          <w:color w:val="000000"/>
          <w:kern w:val="0"/>
          <w:szCs w:val="21"/>
        </w:rPr>
        <w:t>A</w:t>
      </w:r>
      <w:r>
        <w:rPr>
          <w:i/>
          <w:iCs/>
          <w:color w:val="000000"/>
          <w:kern w:val="0"/>
          <w:szCs w:val="21"/>
          <w:vertAlign w:val="subscript"/>
        </w:rPr>
        <w:t>s</w:t>
      </w:r>
      <w:r>
        <w:rPr>
          <w:i/>
          <w:iCs/>
          <w:color w:val="000000"/>
          <w:kern w:val="0"/>
          <w:szCs w:val="21"/>
          <w:vertAlign w:val="superscript"/>
        </w:rPr>
        <w:t>’</w:t>
      </w:r>
      <w:r>
        <w:rPr>
          <w:color w:val="000000"/>
          <w:kern w:val="0"/>
          <w:szCs w:val="21"/>
        </w:rPr>
        <w:t xml:space="preserve">= </w:t>
      </w:r>
      <w:r>
        <w:rPr>
          <w:i/>
          <w:iCs/>
          <w:color w:val="000000"/>
          <w:kern w:val="0"/>
          <w:szCs w:val="21"/>
        </w:rPr>
        <w:t>A</w:t>
      </w:r>
      <w:r>
        <w:rPr>
          <w:i/>
          <w:iCs/>
          <w:color w:val="000000"/>
          <w:kern w:val="0"/>
          <w:szCs w:val="21"/>
          <w:vertAlign w:val="subscript"/>
        </w:rPr>
        <w:t>s</w:t>
      </w:r>
      <w:r>
        <w:rPr>
          <w:i/>
          <w:iCs/>
          <w:color w:val="000000"/>
          <w:kern w:val="0"/>
          <w:szCs w:val="21"/>
          <w:vertAlign w:val="superscript"/>
        </w:rPr>
        <w:t>’</w:t>
      </w:r>
      <w:r>
        <w:rPr>
          <w:color w:val="000000"/>
          <w:kern w:val="0"/>
          <w:szCs w:val="21"/>
        </w:rPr>
        <w:t>；按下式计算受拉钢筋面积</w:t>
      </w:r>
      <w:r>
        <w:rPr>
          <w:i/>
          <w:iCs/>
          <w:color w:val="000000"/>
          <w:kern w:val="0"/>
          <w:szCs w:val="21"/>
        </w:rPr>
        <w:t>A</w:t>
      </w:r>
      <w:r>
        <w:rPr>
          <w:i/>
          <w:iCs/>
          <w:color w:val="000000"/>
          <w:kern w:val="0"/>
          <w:szCs w:val="21"/>
          <w:vertAlign w:val="subscript"/>
        </w:rPr>
        <w:t>s</w:t>
      </w:r>
      <w:r>
        <w:rPr>
          <w:color w:val="000000"/>
          <w:kern w:val="0"/>
          <w:szCs w:val="21"/>
          <w:vertAlign w:val="subscript"/>
        </w:rPr>
        <w:t>2</w:t>
      </w:r>
      <w:r>
        <w:rPr>
          <w:color w:val="000000"/>
          <w:kern w:val="0"/>
          <w:szCs w:val="21"/>
        </w:rPr>
        <w:t>。</w:t>
      </w:r>
    </w:p>
    <w:p w:rsidR="00DE4EBD" w:rsidRDefault="00DE4EBD" w:rsidP="00DE4EBD">
      <w:pPr>
        <w:widowControl/>
        <w:spacing w:before="60" w:after="60"/>
        <w:ind w:firstLine="560"/>
        <w:jc w:val="center"/>
        <w:rPr>
          <w:kern w:val="0"/>
          <w:szCs w:val="21"/>
        </w:rPr>
      </w:pPr>
      <w:bookmarkStart w:id="98" w:name="_Toc81725856"/>
      <w:bookmarkEnd w:id="98"/>
      <w:r>
        <w:rPr>
          <w:noProof/>
        </w:rPr>
        <w:drawing>
          <wp:inline distT="0" distB="0" distL="0" distR="0">
            <wp:extent cx="868680" cy="487680"/>
            <wp:effectExtent l="19050" t="0" r="7620" b="0"/>
            <wp:docPr id="3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3">
                      <a:clrChange>
                        <a:clrFrom>
                          <a:srgbClr val="FFFFFF"/>
                        </a:clrFrom>
                        <a:clrTo>
                          <a:srgbClr val="FFFFFF">
                            <a:alpha val="0"/>
                          </a:srgbClr>
                        </a:clrTo>
                      </a:clrChange>
                    </a:blip>
                    <a:srcRect/>
                    <a:stretch>
                      <a:fillRect/>
                    </a:stretch>
                  </pic:blipFill>
                  <pic:spPr bwMode="auto">
                    <a:xfrm>
                      <a:off x="0" y="0"/>
                      <a:ext cx="868680" cy="487680"/>
                    </a:xfrm>
                    <a:prstGeom prst="rect">
                      <a:avLst/>
                    </a:prstGeom>
                    <a:noFill/>
                    <a:ln w="9525">
                      <a:noFill/>
                      <a:miter lim="800000"/>
                      <a:headEnd/>
                      <a:tailEnd/>
                    </a:ln>
                  </pic:spPr>
                </pic:pic>
              </a:graphicData>
            </a:graphic>
          </wp:inline>
        </w:drawing>
      </w:r>
    </w:p>
    <w:p w:rsidR="00DE4EBD" w:rsidRDefault="00DE4EBD" w:rsidP="00DE4EBD">
      <w:pPr>
        <w:widowControl/>
        <w:ind w:left="420" w:firstLine="560"/>
        <w:rPr>
          <w:kern w:val="0"/>
          <w:szCs w:val="21"/>
        </w:rPr>
      </w:pPr>
      <w:r>
        <w:rPr>
          <w:color w:val="000000"/>
          <w:kern w:val="0"/>
          <w:szCs w:val="21"/>
        </w:rPr>
        <w:t>则全部的受拉钢筋总面积</w:t>
      </w:r>
      <w:r>
        <w:rPr>
          <w:i/>
          <w:iCs/>
          <w:color w:val="000000"/>
          <w:kern w:val="0"/>
          <w:szCs w:val="21"/>
        </w:rPr>
        <w:t>A</w:t>
      </w:r>
      <w:r>
        <w:rPr>
          <w:i/>
          <w:iCs/>
          <w:color w:val="000000"/>
          <w:kern w:val="0"/>
          <w:szCs w:val="21"/>
          <w:vertAlign w:val="subscript"/>
        </w:rPr>
        <w:t>s</w:t>
      </w:r>
      <w:r>
        <w:rPr>
          <w:color w:val="000000"/>
          <w:kern w:val="0"/>
          <w:szCs w:val="21"/>
        </w:rPr>
        <w:t>为：</w:t>
      </w:r>
    </w:p>
    <w:p w:rsidR="00DE4EBD" w:rsidRDefault="00DE4EBD" w:rsidP="00DE4EBD">
      <w:pPr>
        <w:widowControl/>
        <w:spacing w:before="60" w:after="60"/>
        <w:ind w:firstLine="560"/>
        <w:jc w:val="center"/>
        <w:rPr>
          <w:kern w:val="0"/>
          <w:szCs w:val="21"/>
        </w:rPr>
      </w:pPr>
      <w:bookmarkStart w:id="99" w:name="_Toc81725857"/>
      <w:bookmarkEnd w:id="99"/>
      <w:r>
        <w:rPr>
          <w:noProof/>
        </w:rPr>
        <w:drawing>
          <wp:inline distT="0" distB="0" distL="0" distR="0">
            <wp:extent cx="1066800" cy="365760"/>
            <wp:effectExtent l="19050" t="0" r="0" b="0"/>
            <wp:docPr id="3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5">
                      <a:clrChange>
                        <a:clrFrom>
                          <a:srgbClr val="FFFFFF"/>
                        </a:clrFrom>
                        <a:clrTo>
                          <a:srgbClr val="FFFFFF">
                            <a:alpha val="0"/>
                          </a:srgbClr>
                        </a:clrTo>
                      </a:clrChange>
                    </a:blip>
                    <a:srcRect/>
                    <a:stretch>
                      <a:fillRect/>
                    </a:stretch>
                  </pic:blipFill>
                  <pic:spPr bwMode="auto">
                    <a:xfrm>
                      <a:off x="0" y="0"/>
                      <a:ext cx="1066800" cy="365760"/>
                    </a:xfrm>
                    <a:prstGeom prst="rect">
                      <a:avLst/>
                    </a:prstGeom>
                    <a:noFill/>
                    <a:ln w="9525">
                      <a:noFill/>
                      <a:miter lim="800000"/>
                      <a:headEnd/>
                      <a:tailEnd/>
                    </a:ln>
                  </pic:spPr>
                </pic:pic>
              </a:graphicData>
            </a:graphic>
          </wp:inline>
        </w:drawing>
      </w:r>
    </w:p>
    <w:p w:rsidR="00DE4EBD" w:rsidRDefault="00DE4EBD" w:rsidP="00DE4EBD">
      <w:pPr>
        <w:widowControl/>
        <w:ind w:left="420" w:firstLine="560"/>
        <w:rPr>
          <w:kern w:val="0"/>
          <w:szCs w:val="21"/>
        </w:rPr>
      </w:pPr>
      <w:r>
        <w:rPr>
          <w:color w:val="000000"/>
          <w:kern w:val="0"/>
          <w:szCs w:val="21"/>
        </w:rPr>
        <w:t>再与最小配筋面积比较取大，即</w:t>
      </w:r>
    </w:p>
    <w:p w:rsidR="00DE4EBD" w:rsidRDefault="00DE4EBD" w:rsidP="00DE4EBD">
      <w:pPr>
        <w:widowControl/>
        <w:ind w:firstLine="560"/>
        <w:jc w:val="center"/>
        <w:rPr>
          <w:kern w:val="0"/>
          <w:szCs w:val="21"/>
        </w:rPr>
      </w:pPr>
      <w:bookmarkStart w:id="100" w:name="_Toc81725858"/>
      <w:bookmarkEnd w:id="100"/>
      <w:r>
        <w:rPr>
          <w:noProof/>
        </w:rPr>
        <w:drawing>
          <wp:inline distT="0" distB="0" distL="0" distR="0">
            <wp:extent cx="1493520" cy="365760"/>
            <wp:effectExtent l="0" t="0" r="0" b="0"/>
            <wp:docPr id="3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6">
                      <a:clrChange>
                        <a:clrFrom>
                          <a:srgbClr val="FFFFFF"/>
                        </a:clrFrom>
                        <a:clrTo>
                          <a:srgbClr val="FFFFFF">
                            <a:alpha val="0"/>
                          </a:srgbClr>
                        </a:clrTo>
                      </a:clrChange>
                    </a:blip>
                    <a:srcRect/>
                    <a:stretch>
                      <a:fillRect/>
                    </a:stretch>
                  </pic:blipFill>
                  <pic:spPr bwMode="auto">
                    <a:xfrm>
                      <a:off x="0" y="0"/>
                      <a:ext cx="1493520" cy="365760"/>
                    </a:xfrm>
                    <a:prstGeom prst="rect">
                      <a:avLst/>
                    </a:prstGeom>
                    <a:noFill/>
                    <a:ln w="9525">
                      <a:noFill/>
                      <a:miter lim="800000"/>
                      <a:headEnd/>
                      <a:tailEnd/>
                    </a:ln>
                  </pic:spPr>
                </pic:pic>
              </a:graphicData>
            </a:graphic>
          </wp:inline>
        </w:drawing>
      </w:r>
    </w:p>
    <w:p w:rsidR="00DE4EBD" w:rsidRDefault="00DE4EBD" w:rsidP="00DE4EBD">
      <w:pPr>
        <w:widowControl/>
        <w:ind w:firstLine="560"/>
        <w:rPr>
          <w:rFonts w:hint="eastAsia"/>
          <w:color w:val="000000"/>
          <w:kern w:val="0"/>
          <w:szCs w:val="21"/>
        </w:rPr>
      </w:pPr>
      <w:r>
        <w:rPr>
          <w:color w:val="000000"/>
          <w:kern w:val="0"/>
          <w:szCs w:val="21"/>
        </w:rPr>
        <w:t>式中：</w:t>
      </w:r>
    </w:p>
    <w:p w:rsidR="00DE4EBD" w:rsidRDefault="00DE4EBD" w:rsidP="00DE4EBD">
      <w:pPr>
        <w:widowControl/>
        <w:ind w:firstLineChars="400" w:firstLine="1120"/>
        <w:rPr>
          <w:rFonts w:hint="eastAsia"/>
          <w:kern w:val="0"/>
          <w:szCs w:val="21"/>
        </w:rPr>
      </w:pPr>
      <w:r>
        <w:rPr>
          <w:i/>
          <w:iCs/>
          <w:kern w:val="0"/>
          <w:szCs w:val="21"/>
        </w:rPr>
        <w:t>A</w:t>
      </w:r>
      <w:r>
        <w:rPr>
          <w:i/>
          <w:iCs/>
          <w:kern w:val="0"/>
          <w:szCs w:val="21"/>
          <w:vertAlign w:val="subscript"/>
        </w:rPr>
        <w:t>s</w:t>
      </w:r>
      <w:r>
        <w:rPr>
          <w:kern w:val="0"/>
          <w:szCs w:val="21"/>
          <w:vertAlign w:val="subscript"/>
        </w:rPr>
        <w:t>1</w:t>
      </w:r>
      <w:r>
        <w:rPr>
          <w:rFonts w:hint="eastAsia"/>
          <w:kern w:val="0"/>
          <w:szCs w:val="21"/>
          <w:vertAlign w:val="subscript"/>
        </w:rPr>
        <w:t>——</w:t>
      </w:r>
      <w:r>
        <w:rPr>
          <w:kern w:val="0"/>
          <w:szCs w:val="21"/>
        </w:rPr>
        <w:t>与受压区砼压力对应的受拉钢筋面积（</w:t>
      </w:r>
      <w:r>
        <w:rPr>
          <w:kern w:val="0"/>
          <w:szCs w:val="21"/>
        </w:rPr>
        <w:t>mm</w:t>
      </w:r>
      <w:r>
        <w:rPr>
          <w:kern w:val="0"/>
          <w:szCs w:val="21"/>
          <w:vertAlign w:val="superscript"/>
        </w:rPr>
        <w:t>2</w:t>
      </w:r>
      <w:r>
        <w:rPr>
          <w:kern w:val="0"/>
          <w:szCs w:val="21"/>
        </w:rPr>
        <w:t>）；</w:t>
      </w:r>
    </w:p>
    <w:p w:rsidR="00DE4EBD" w:rsidRDefault="00DE4EBD" w:rsidP="00DE4EBD">
      <w:pPr>
        <w:widowControl/>
        <w:ind w:firstLineChars="400" w:firstLine="1120"/>
        <w:rPr>
          <w:rFonts w:hint="eastAsia"/>
          <w:kern w:val="0"/>
          <w:szCs w:val="21"/>
        </w:rPr>
      </w:pPr>
      <w:r>
        <w:rPr>
          <w:i/>
          <w:iCs/>
          <w:kern w:val="0"/>
          <w:szCs w:val="21"/>
        </w:rPr>
        <w:t>A</w:t>
      </w:r>
      <w:r>
        <w:rPr>
          <w:i/>
          <w:iCs/>
          <w:kern w:val="0"/>
          <w:szCs w:val="21"/>
          <w:vertAlign w:val="subscript"/>
        </w:rPr>
        <w:t>s</w:t>
      </w:r>
      <w:r>
        <w:rPr>
          <w:kern w:val="0"/>
          <w:szCs w:val="21"/>
          <w:vertAlign w:val="subscript"/>
        </w:rPr>
        <w:t>2</w:t>
      </w:r>
      <w:r>
        <w:rPr>
          <w:rFonts w:hint="eastAsia"/>
          <w:kern w:val="0"/>
          <w:szCs w:val="21"/>
          <w:vertAlign w:val="subscript"/>
        </w:rPr>
        <w:t>——</w:t>
      </w:r>
      <w:r>
        <w:rPr>
          <w:kern w:val="0"/>
          <w:szCs w:val="21"/>
        </w:rPr>
        <w:t>与</w:t>
      </w:r>
      <w:r>
        <w:rPr>
          <w:i/>
          <w:iCs/>
          <w:kern w:val="0"/>
          <w:szCs w:val="21"/>
        </w:rPr>
        <w:t>A</w:t>
      </w:r>
      <w:r>
        <w:rPr>
          <w:i/>
          <w:iCs/>
          <w:kern w:val="0"/>
          <w:szCs w:val="21"/>
          <w:vertAlign w:val="subscript"/>
        </w:rPr>
        <w:t>s</w:t>
      </w:r>
      <w:r>
        <w:rPr>
          <w:kern w:val="0"/>
          <w:szCs w:val="21"/>
        </w:rPr>
        <w:t>’</w:t>
      </w:r>
      <w:r>
        <w:rPr>
          <w:kern w:val="0"/>
          <w:szCs w:val="21"/>
        </w:rPr>
        <w:t>对应的受拉钢筋面积（</w:t>
      </w:r>
      <w:r>
        <w:rPr>
          <w:kern w:val="0"/>
          <w:szCs w:val="21"/>
        </w:rPr>
        <w:t>mm</w:t>
      </w:r>
      <w:r>
        <w:rPr>
          <w:kern w:val="0"/>
          <w:szCs w:val="21"/>
          <w:vertAlign w:val="superscript"/>
        </w:rPr>
        <w:t>2</w:t>
      </w:r>
      <w:r>
        <w:rPr>
          <w:kern w:val="0"/>
          <w:szCs w:val="21"/>
        </w:rPr>
        <w:t>）；</w:t>
      </w:r>
    </w:p>
    <w:p w:rsidR="00DE4EBD" w:rsidRDefault="00DE4EBD" w:rsidP="00DE4EBD">
      <w:pPr>
        <w:widowControl/>
        <w:ind w:firstLineChars="400" w:firstLine="1120"/>
        <w:rPr>
          <w:rFonts w:hint="eastAsia"/>
          <w:kern w:val="0"/>
          <w:szCs w:val="21"/>
        </w:rPr>
      </w:pPr>
      <w:r>
        <w:rPr>
          <w:i/>
          <w:iCs/>
          <w:kern w:val="0"/>
          <w:szCs w:val="21"/>
        </w:rPr>
        <w:t>a</w:t>
      </w:r>
      <w:r>
        <w:rPr>
          <w:i/>
          <w:iCs/>
          <w:kern w:val="0"/>
          <w:szCs w:val="21"/>
          <w:vertAlign w:val="subscript"/>
        </w:rPr>
        <w:t>s</w:t>
      </w:r>
      <w:r>
        <w:rPr>
          <w:i/>
          <w:iCs/>
          <w:kern w:val="0"/>
          <w:szCs w:val="21"/>
        </w:rPr>
        <w:t>’</w:t>
      </w:r>
      <w:r>
        <w:rPr>
          <w:rFonts w:hint="eastAsia"/>
          <w:i/>
          <w:iCs/>
          <w:kern w:val="0"/>
          <w:szCs w:val="21"/>
        </w:rPr>
        <w:t>—</w:t>
      </w:r>
      <w:r>
        <w:rPr>
          <w:kern w:val="0"/>
          <w:szCs w:val="21"/>
        </w:rPr>
        <w:t xml:space="preserve"> </w:t>
      </w:r>
      <w:r>
        <w:rPr>
          <w:kern w:val="0"/>
          <w:szCs w:val="21"/>
        </w:rPr>
        <w:t>受压钢筋合力点至受压截面边缘的距离（</w:t>
      </w:r>
      <w:r>
        <w:rPr>
          <w:kern w:val="0"/>
          <w:szCs w:val="21"/>
        </w:rPr>
        <w:t>mm</w:t>
      </w:r>
      <w:r>
        <w:rPr>
          <w:kern w:val="0"/>
          <w:szCs w:val="21"/>
        </w:rPr>
        <w:t>）；</w:t>
      </w:r>
    </w:p>
    <w:p w:rsidR="00DE4EBD" w:rsidRDefault="00DE4EBD" w:rsidP="00DE4EBD">
      <w:pPr>
        <w:widowControl/>
        <w:ind w:firstLineChars="400" w:firstLine="1120"/>
        <w:rPr>
          <w:rFonts w:hint="eastAsia"/>
          <w:kern w:val="0"/>
          <w:szCs w:val="21"/>
        </w:rPr>
      </w:pPr>
      <w:r>
        <w:rPr>
          <w:i/>
          <w:iCs/>
          <w:kern w:val="0"/>
          <w:szCs w:val="21"/>
        </w:rPr>
        <w:t>f</w:t>
      </w:r>
      <w:r>
        <w:rPr>
          <w:i/>
          <w:iCs/>
          <w:kern w:val="0"/>
          <w:szCs w:val="21"/>
          <w:vertAlign w:val="subscript"/>
        </w:rPr>
        <w:t>sd</w:t>
      </w:r>
      <w:r>
        <w:rPr>
          <w:i/>
          <w:iCs/>
          <w:kern w:val="0"/>
          <w:szCs w:val="21"/>
        </w:rPr>
        <w:t>’</w:t>
      </w:r>
      <w:r>
        <w:rPr>
          <w:rFonts w:hint="eastAsia"/>
          <w:i/>
          <w:iCs/>
          <w:kern w:val="0"/>
          <w:szCs w:val="21"/>
        </w:rPr>
        <w:t>—</w:t>
      </w:r>
      <w:r>
        <w:rPr>
          <w:kern w:val="0"/>
          <w:szCs w:val="21"/>
        </w:rPr>
        <w:t xml:space="preserve"> </w:t>
      </w:r>
      <w:r>
        <w:rPr>
          <w:kern w:val="0"/>
          <w:szCs w:val="21"/>
        </w:rPr>
        <w:t>受压钢筋的抗压强度设计值（</w:t>
      </w:r>
      <w:r>
        <w:rPr>
          <w:kern w:val="0"/>
          <w:szCs w:val="21"/>
        </w:rPr>
        <w:t>N/mm</w:t>
      </w:r>
      <w:r>
        <w:rPr>
          <w:kern w:val="0"/>
          <w:szCs w:val="21"/>
          <w:vertAlign w:val="superscript"/>
        </w:rPr>
        <w:t>2</w:t>
      </w:r>
      <w:r>
        <w:rPr>
          <w:kern w:val="0"/>
          <w:szCs w:val="21"/>
        </w:rPr>
        <w:t>）；</w:t>
      </w:r>
    </w:p>
    <w:p w:rsidR="00DE4EBD" w:rsidRDefault="00DE4EBD" w:rsidP="00DE4EBD">
      <w:pPr>
        <w:widowControl/>
        <w:ind w:firstLineChars="400" w:firstLine="1120"/>
        <w:rPr>
          <w:rFonts w:hint="eastAsia"/>
          <w:kern w:val="0"/>
          <w:szCs w:val="21"/>
        </w:rPr>
      </w:pPr>
      <w:r>
        <w:rPr>
          <w:i/>
          <w:iCs/>
          <w:kern w:val="0"/>
          <w:szCs w:val="21"/>
        </w:rPr>
        <w:t>M</w:t>
      </w:r>
      <w:r>
        <w:rPr>
          <w:i/>
          <w:iCs/>
          <w:kern w:val="0"/>
          <w:szCs w:val="21"/>
          <w:vertAlign w:val="subscript"/>
        </w:rPr>
        <w:t>s</w:t>
      </w:r>
      <w:r>
        <w:rPr>
          <w:kern w:val="0"/>
          <w:szCs w:val="21"/>
          <w:vertAlign w:val="subscript"/>
        </w:rPr>
        <w:t>1</w:t>
      </w:r>
      <w:r>
        <w:rPr>
          <w:rFonts w:hint="eastAsia"/>
          <w:kern w:val="0"/>
          <w:szCs w:val="21"/>
          <w:vertAlign w:val="subscript"/>
        </w:rPr>
        <w:t>——</w:t>
      </w:r>
      <w:r>
        <w:rPr>
          <w:kern w:val="0"/>
          <w:szCs w:val="21"/>
        </w:rPr>
        <w:t>受压钢筋</w:t>
      </w:r>
      <w:r>
        <w:rPr>
          <w:i/>
          <w:iCs/>
          <w:kern w:val="0"/>
          <w:szCs w:val="21"/>
        </w:rPr>
        <w:t>A</w:t>
      </w:r>
      <w:r>
        <w:rPr>
          <w:kern w:val="0"/>
          <w:szCs w:val="21"/>
          <w:vertAlign w:val="superscript"/>
        </w:rPr>
        <w:t>’</w:t>
      </w:r>
      <w:r>
        <w:rPr>
          <w:i/>
          <w:iCs/>
          <w:kern w:val="0"/>
          <w:szCs w:val="21"/>
          <w:vertAlign w:val="subscript"/>
        </w:rPr>
        <w:t>s</w:t>
      </w:r>
      <w:r>
        <w:rPr>
          <w:kern w:val="0"/>
          <w:szCs w:val="21"/>
        </w:rPr>
        <w:t>与受拉钢筋</w:t>
      </w:r>
      <w:r>
        <w:rPr>
          <w:i/>
          <w:iCs/>
          <w:kern w:val="0"/>
          <w:szCs w:val="21"/>
        </w:rPr>
        <w:t>A</w:t>
      </w:r>
      <w:r>
        <w:rPr>
          <w:i/>
          <w:iCs/>
          <w:kern w:val="0"/>
          <w:szCs w:val="21"/>
          <w:vertAlign w:val="subscript"/>
        </w:rPr>
        <w:t>s</w:t>
      </w:r>
      <w:r>
        <w:rPr>
          <w:kern w:val="0"/>
          <w:szCs w:val="21"/>
          <w:vertAlign w:val="subscript"/>
        </w:rPr>
        <w:t>2</w:t>
      </w:r>
      <w:r>
        <w:rPr>
          <w:kern w:val="0"/>
          <w:szCs w:val="21"/>
        </w:rPr>
        <w:t>承受的弯矩设计值（</w:t>
      </w:r>
      <w:r>
        <w:rPr>
          <w:kern w:val="0"/>
          <w:szCs w:val="21"/>
        </w:rPr>
        <w:t>kN.m</w:t>
      </w:r>
      <w:r>
        <w:rPr>
          <w:kern w:val="0"/>
          <w:szCs w:val="21"/>
        </w:rPr>
        <w:t>）；</w:t>
      </w:r>
    </w:p>
    <w:p w:rsidR="00DE4EBD" w:rsidRDefault="00DE4EBD" w:rsidP="00DE4EBD">
      <w:pPr>
        <w:widowControl/>
        <w:ind w:firstLineChars="400" w:firstLine="1120"/>
        <w:rPr>
          <w:rFonts w:hint="eastAsia"/>
          <w:kern w:val="0"/>
          <w:szCs w:val="21"/>
        </w:rPr>
      </w:pPr>
      <w:r>
        <w:rPr>
          <w:i/>
          <w:iCs/>
          <w:kern w:val="0"/>
          <w:szCs w:val="21"/>
        </w:rPr>
        <w:t>A’</w:t>
      </w:r>
      <w:r>
        <w:rPr>
          <w:i/>
          <w:iCs/>
          <w:kern w:val="0"/>
          <w:szCs w:val="21"/>
          <w:vertAlign w:val="subscript"/>
        </w:rPr>
        <w:t>smin</w:t>
      </w:r>
      <w:r>
        <w:rPr>
          <w:rFonts w:hint="eastAsia"/>
          <w:i/>
          <w:iCs/>
          <w:kern w:val="0"/>
          <w:szCs w:val="21"/>
          <w:vertAlign w:val="subscript"/>
        </w:rPr>
        <w:t>——</w:t>
      </w:r>
      <w:r>
        <w:rPr>
          <w:kern w:val="0"/>
          <w:szCs w:val="21"/>
        </w:rPr>
        <w:t>按最小配筋率计算得到的受压钢筋面积（</w:t>
      </w:r>
      <w:r>
        <w:rPr>
          <w:kern w:val="0"/>
          <w:szCs w:val="21"/>
        </w:rPr>
        <w:t>mm</w:t>
      </w:r>
      <w:r>
        <w:rPr>
          <w:kern w:val="0"/>
          <w:szCs w:val="21"/>
          <w:vertAlign w:val="superscript"/>
        </w:rPr>
        <w:t>2</w:t>
      </w:r>
      <w:r>
        <w:rPr>
          <w:kern w:val="0"/>
          <w:szCs w:val="21"/>
        </w:rPr>
        <w:t>）；</w:t>
      </w:r>
    </w:p>
    <w:p w:rsidR="00DE4EBD" w:rsidRDefault="00DE4EBD" w:rsidP="00DE4EBD">
      <w:pPr>
        <w:widowControl/>
        <w:ind w:firstLineChars="400" w:firstLine="1120"/>
        <w:rPr>
          <w:kern w:val="0"/>
          <w:szCs w:val="21"/>
        </w:rPr>
      </w:pPr>
      <w:r>
        <w:rPr>
          <w:i/>
          <w:iCs/>
          <w:kern w:val="0"/>
          <w:szCs w:val="21"/>
        </w:rPr>
        <w:t>ρ'</w:t>
      </w:r>
      <w:r>
        <w:rPr>
          <w:i/>
          <w:iCs/>
          <w:kern w:val="0"/>
          <w:szCs w:val="21"/>
          <w:vertAlign w:val="subscript"/>
        </w:rPr>
        <w:t>smin</w:t>
      </w:r>
      <w:r>
        <w:rPr>
          <w:rFonts w:hint="eastAsia"/>
          <w:i/>
          <w:iCs/>
          <w:kern w:val="0"/>
          <w:szCs w:val="21"/>
          <w:vertAlign w:val="subscript"/>
        </w:rPr>
        <w:t>——</w:t>
      </w:r>
      <w:r>
        <w:rPr>
          <w:kern w:val="0"/>
          <w:szCs w:val="21"/>
        </w:rPr>
        <w:t>受压钢筋最小配筋率</w:t>
      </w:r>
      <w:r>
        <w:rPr>
          <w:rFonts w:hint="eastAsia"/>
          <w:kern w:val="0"/>
          <w:szCs w:val="21"/>
        </w:rPr>
        <w:t>。</w:t>
      </w:r>
    </w:p>
    <w:p w:rsidR="00DE4EBD" w:rsidRDefault="00DE4EBD" w:rsidP="00DE4EBD">
      <w:pPr>
        <w:ind w:firstLine="560"/>
      </w:pPr>
      <w:r>
        <w:t>（</w:t>
      </w:r>
      <w:r>
        <w:t>6</w:t>
      </w:r>
      <w:r>
        <w:t>）</w:t>
      </w:r>
      <w:r>
        <w:t xml:space="preserve">  </w:t>
      </w:r>
      <w:r>
        <w:t>锚杆长度</w:t>
      </w:r>
    </w:p>
    <w:p w:rsidR="00DE4EBD" w:rsidRDefault="00DE4EBD" w:rsidP="00DE4EBD">
      <w:pPr>
        <w:widowControl/>
        <w:ind w:firstLine="560"/>
        <w:rPr>
          <w:kern w:val="0"/>
          <w:szCs w:val="21"/>
        </w:rPr>
      </w:pPr>
      <w:r>
        <w:rPr>
          <w:bCs/>
          <w:color w:val="000000"/>
          <w:kern w:val="0"/>
          <w:szCs w:val="21"/>
        </w:rPr>
        <w:lastRenderedPageBreak/>
        <w:t xml:space="preserve">1. </w:t>
      </w:r>
      <w:r>
        <w:rPr>
          <w:bCs/>
          <w:color w:val="000000"/>
          <w:kern w:val="0"/>
          <w:szCs w:val="21"/>
        </w:rPr>
        <w:t>自由段长度</w:t>
      </w:r>
    </w:p>
    <w:p w:rsidR="00DE4EBD" w:rsidRDefault="00DE4EBD" w:rsidP="00DE4EBD">
      <w:pPr>
        <w:widowControl/>
        <w:ind w:firstLine="560"/>
        <w:rPr>
          <w:kern w:val="0"/>
          <w:szCs w:val="21"/>
        </w:rPr>
      </w:pPr>
      <w:r>
        <w:rPr>
          <w:color w:val="000000"/>
          <w:kern w:val="0"/>
          <w:szCs w:val="21"/>
        </w:rPr>
        <w:t>取锚杆自挡土墙的面板处到第一破裂面处之间的距离为自由段长度。</w:t>
      </w:r>
    </w:p>
    <w:p w:rsidR="00DE4EBD" w:rsidRDefault="00DE4EBD" w:rsidP="00DE4EBD">
      <w:pPr>
        <w:widowControl/>
        <w:ind w:firstLine="560"/>
        <w:rPr>
          <w:kern w:val="0"/>
          <w:szCs w:val="21"/>
        </w:rPr>
      </w:pPr>
      <w:r>
        <w:rPr>
          <w:bCs/>
          <w:color w:val="000000"/>
          <w:kern w:val="0"/>
          <w:szCs w:val="21"/>
        </w:rPr>
        <w:t xml:space="preserve">2. </w:t>
      </w:r>
      <w:r>
        <w:rPr>
          <w:bCs/>
          <w:color w:val="000000"/>
          <w:kern w:val="0"/>
          <w:szCs w:val="21"/>
        </w:rPr>
        <w:t>锚固段长度</w:t>
      </w:r>
    </w:p>
    <w:p w:rsidR="00DE4EBD" w:rsidRDefault="00DE4EBD" w:rsidP="00DE4EBD">
      <w:pPr>
        <w:widowControl/>
        <w:ind w:firstLine="560"/>
        <w:rPr>
          <w:kern w:val="0"/>
          <w:szCs w:val="21"/>
        </w:rPr>
      </w:pPr>
      <w:r>
        <w:rPr>
          <w:color w:val="000000"/>
          <w:kern w:val="0"/>
          <w:szCs w:val="21"/>
        </w:rPr>
        <w:t>取锚杆自第一破裂面处到锚杆端点之间的距离为锚固段长度。锚固段长度根据抗拔计算确定，锚杆的抗拔力取下列三种情况的小值。</w:t>
      </w:r>
    </w:p>
    <w:p w:rsidR="00DE4EBD" w:rsidRDefault="00DE4EBD" w:rsidP="00DE4EBD">
      <w:pPr>
        <w:widowControl/>
        <w:ind w:firstLine="560"/>
        <w:rPr>
          <w:kern w:val="0"/>
          <w:szCs w:val="21"/>
        </w:rPr>
      </w:pPr>
      <w:r>
        <w:rPr>
          <w:color w:val="000000"/>
          <w:kern w:val="0"/>
          <w:szCs w:val="21"/>
        </w:rPr>
        <w:t>（</w:t>
      </w:r>
      <w:r>
        <w:rPr>
          <w:color w:val="000000"/>
          <w:kern w:val="0"/>
          <w:szCs w:val="21"/>
        </w:rPr>
        <w:t>1</w:t>
      </w:r>
      <w:r>
        <w:rPr>
          <w:color w:val="000000"/>
          <w:kern w:val="0"/>
          <w:szCs w:val="21"/>
        </w:rPr>
        <w:t>）根据钢筋面积计算</w:t>
      </w:r>
    </w:p>
    <w:p w:rsidR="00DE4EBD" w:rsidRDefault="00DE4EBD" w:rsidP="00DE4EBD">
      <w:pPr>
        <w:widowControl/>
        <w:spacing w:before="60" w:after="60"/>
        <w:ind w:firstLine="560"/>
        <w:jc w:val="center"/>
        <w:rPr>
          <w:kern w:val="0"/>
          <w:szCs w:val="21"/>
        </w:rPr>
      </w:pPr>
      <w:r>
        <w:rPr>
          <w:noProof/>
          <w:color w:val="FF0000"/>
        </w:rPr>
        <w:drawing>
          <wp:inline distT="0" distB="0" distL="0" distR="0">
            <wp:extent cx="1714500" cy="487680"/>
            <wp:effectExtent l="19050" t="0" r="0" b="0"/>
            <wp:docPr id="4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1">
                      <a:clrChange>
                        <a:clrFrom>
                          <a:srgbClr val="FFFFFF"/>
                        </a:clrFrom>
                        <a:clrTo>
                          <a:srgbClr val="FFFFFF">
                            <a:alpha val="0"/>
                          </a:srgbClr>
                        </a:clrTo>
                      </a:clrChange>
                    </a:blip>
                    <a:srcRect/>
                    <a:stretch>
                      <a:fillRect/>
                    </a:stretch>
                  </pic:blipFill>
                  <pic:spPr bwMode="auto">
                    <a:xfrm>
                      <a:off x="0" y="0"/>
                      <a:ext cx="1714500" cy="487680"/>
                    </a:xfrm>
                    <a:prstGeom prst="rect">
                      <a:avLst/>
                    </a:prstGeom>
                    <a:noFill/>
                    <a:ln w="9525">
                      <a:noFill/>
                      <a:miter lim="800000"/>
                      <a:headEnd/>
                      <a:tailEnd/>
                    </a:ln>
                  </pic:spPr>
                </pic:pic>
              </a:graphicData>
            </a:graphic>
          </wp:inline>
        </w:drawing>
      </w:r>
    </w:p>
    <w:p w:rsidR="00DE4EBD" w:rsidRDefault="00DE4EBD" w:rsidP="00DE4EBD">
      <w:pPr>
        <w:widowControl/>
        <w:ind w:firstLine="560"/>
        <w:rPr>
          <w:rFonts w:hint="eastAsia"/>
          <w:color w:val="000000"/>
          <w:kern w:val="0"/>
          <w:szCs w:val="21"/>
        </w:rPr>
      </w:pPr>
      <w:r>
        <w:rPr>
          <w:color w:val="000000"/>
          <w:kern w:val="0"/>
          <w:szCs w:val="21"/>
        </w:rPr>
        <w:t>式中：</w:t>
      </w:r>
    </w:p>
    <w:p w:rsidR="00DE4EBD" w:rsidRDefault="00DE4EBD" w:rsidP="00DE4EBD">
      <w:pPr>
        <w:widowControl/>
        <w:ind w:firstLineChars="400" w:firstLine="1120"/>
        <w:rPr>
          <w:rFonts w:hint="eastAsia"/>
          <w:kern w:val="0"/>
          <w:szCs w:val="21"/>
        </w:rPr>
      </w:pPr>
      <w:r>
        <w:rPr>
          <w:i/>
          <w:iCs/>
          <w:kern w:val="0"/>
          <w:szCs w:val="21"/>
        </w:rPr>
        <w:t>N</w:t>
      </w:r>
      <w:r>
        <w:rPr>
          <w:kern w:val="0"/>
          <w:szCs w:val="21"/>
          <w:vertAlign w:val="subscript"/>
        </w:rPr>
        <w:t>1</w:t>
      </w:r>
      <w:r>
        <w:rPr>
          <w:rFonts w:hint="eastAsia"/>
          <w:kern w:val="0"/>
          <w:szCs w:val="21"/>
          <w:vertAlign w:val="subscript"/>
        </w:rPr>
        <w:t>——</w:t>
      </w:r>
      <w:r>
        <w:rPr>
          <w:kern w:val="0"/>
          <w:szCs w:val="21"/>
        </w:rPr>
        <w:t>由锚杆钢筋强度确定锚杆的轴向拉力设计值（</w:t>
      </w:r>
      <w:r>
        <w:rPr>
          <w:kern w:val="0"/>
          <w:szCs w:val="21"/>
        </w:rPr>
        <w:t>kN</w:t>
      </w:r>
      <w:r>
        <w:rPr>
          <w:kern w:val="0"/>
          <w:szCs w:val="21"/>
        </w:rPr>
        <w:t>）；</w:t>
      </w:r>
    </w:p>
    <w:p w:rsidR="00DE4EBD" w:rsidRDefault="00DE4EBD" w:rsidP="00DE4EBD">
      <w:pPr>
        <w:widowControl/>
        <w:ind w:firstLineChars="400" w:firstLine="1120"/>
        <w:rPr>
          <w:rFonts w:hint="eastAsia"/>
          <w:kern w:val="0"/>
          <w:szCs w:val="21"/>
        </w:rPr>
      </w:pPr>
      <w:r>
        <w:rPr>
          <w:i/>
          <w:iCs/>
          <w:kern w:val="0"/>
          <w:szCs w:val="21"/>
        </w:rPr>
        <w:t>D</w:t>
      </w:r>
      <w:r>
        <w:rPr>
          <w:rFonts w:hint="eastAsia"/>
          <w:i/>
          <w:iCs/>
          <w:kern w:val="0"/>
          <w:szCs w:val="21"/>
        </w:rPr>
        <w:t>—</w:t>
      </w:r>
      <w:r>
        <w:rPr>
          <w:kern w:val="0"/>
          <w:szCs w:val="21"/>
        </w:rPr>
        <w:t>锚杆所配置的钢筋直径（</w:t>
      </w:r>
      <w:r>
        <w:rPr>
          <w:kern w:val="0"/>
          <w:szCs w:val="21"/>
        </w:rPr>
        <w:t>mm</w:t>
      </w:r>
      <w:r>
        <w:rPr>
          <w:kern w:val="0"/>
          <w:szCs w:val="21"/>
        </w:rPr>
        <w:t>）；</w:t>
      </w:r>
    </w:p>
    <w:p w:rsidR="00DE4EBD" w:rsidRDefault="00DE4EBD" w:rsidP="00DE4EBD">
      <w:pPr>
        <w:widowControl/>
        <w:spacing w:after="20" w:line="240" w:lineRule="auto"/>
        <w:ind w:right="42" w:firstLineChars="400" w:firstLine="1120"/>
        <w:rPr>
          <w:kern w:val="0"/>
          <w:szCs w:val="21"/>
        </w:rPr>
      </w:pPr>
      <w:r>
        <w:rPr>
          <w:i/>
          <w:iCs/>
          <w:kern w:val="0"/>
          <w:szCs w:val="21"/>
        </w:rPr>
        <w:t>d</w:t>
      </w:r>
      <w:r>
        <w:rPr>
          <w:i/>
          <w:iCs/>
          <w:kern w:val="0"/>
          <w:szCs w:val="21"/>
          <w:vertAlign w:val="subscript"/>
        </w:rPr>
        <w:t>s</w:t>
      </w:r>
      <w:r>
        <w:rPr>
          <w:rFonts w:hint="eastAsia"/>
          <w:i/>
          <w:iCs/>
          <w:kern w:val="0"/>
          <w:szCs w:val="21"/>
          <w:vertAlign w:val="subscript"/>
        </w:rPr>
        <w:t>——</w:t>
      </w:r>
      <w:r>
        <w:rPr>
          <w:kern w:val="0"/>
          <w:szCs w:val="21"/>
        </w:rPr>
        <w:t>钢筋的锈蚀厚度（</w:t>
      </w:r>
      <w:r>
        <w:rPr>
          <w:kern w:val="0"/>
          <w:szCs w:val="21"/>
        </w:rPr>
        <w:t>mm</w:t>
      </w:r>
      <w:r>
        <w:rPr>
          <w:kern w:val="0"/>
          <w:szCs w:val="21"/>
        </w:rPr>
        <w:t>）；</w:t>
      </w:r>
    </w:p>
    <w:p w:rsidR="00DE4EBD" w:rsidRDefault="00DE4EBD" w:rsidP="00DE4EBD">
      <w:pPr>
        <w:widowControl/>
        <w:spacing w:after="20" w:line="240" w:lineRule="auto"/>
        <w:ind w:right="42" w:firstLineChars="571" w:firstLine="1599"/>
        <w:rPr>
          <w:kern w:val="0"/>
          <w:szCs w:val="21"/>
        </w:rPr>
      </w:pPr>
      <w:r>
        <w:rPr>
          <w:kern w:val="0"/>
          <w:szCs w:val="21"/>
        </w:rPr>
        <w:t>无侵蚀性地下水时，取</w:t>
      </w:r>
      <w:r>
        <w:rPr>
          <w:i/>
          <w:iCs/>
          <w:kern w:val="0"/>
          <w:szCs w:val="21"/>
        </w:rPr>
        <w:t>d</w:t>
      </w:r>
      <w:r>
        <w:rPr>
          <w:i/>
          <w:iCs/>
          <w:kern w:val="0"/>
          <w:szCs w:val="21"/>
          <w:vertAlign w:val="subscript"/>
        </w:rPr>
        <w:t>s</w:t>
      </w:r>
      <w:r>
        <w:rPr>
          <w:kern w:val="0"/>
          <w:szCs w:val="21"/>
        </w:rPr>
        <w:t xml:space="preserve"> = 2</w:t>
      </w:r>
      <w:r>
        <w:rPr>
          <w:i/>
          <w:iCs/>
          <w:kern w:val="0"/>
          <w:szCs w:val="21"/>
        </w:rPr>
        <w:t>mm</w:t>
      </w:r>
      <w:r>
        <w:rPr>
          <w:kern w:val="0"/>
          <w:szCs w:val="21"/>
        </w:rPr>
        <w:t>；</w:t>
      </w:r>
    </w:p>
    <w:p w:rsidR="00DE4EBD" w:rsidRDefault="00DE4EBD" w:rsidP="00DE4EBD">
      <w:pPr>
        <w:widowControl/>
        <w:spacing w:after="20" w:line="240" w:lineRule="auto"/>
        <w:ind w:right="602" w:firstLineChars="600" w:firstLine="1680"/>
        <w:rPr>
          <w:kern w:val="0"/>
          <w:szCs w:val="21"/>
        </w:rPr>
      </w:pPr>
      <w:r>
        <w:rPr>
          <w:kern w:val="0"/>
          <w:szCs w:val="21"/>
        </w:rPr>
        <w:t>有侵蚀性地下水时，取</w:t>
      </w:r>
      <w:r>
        <w:rPr>
          <w:i/>
          <w:iCs/>
          <w:kern w:val="0"/>
          <w:szCs w:val="21"/>
        </w:rPr>
        <w:t>d</w:t>
      </w:r>
      <w:r>
        <w:rPr>
          <w:i/>
          <w:iCs/>
          <w:kern w:val="0"/>
          <w:szCs w:val="21"/>
          <w:vertAlign w:val="subscript"/>
        </w:rPr>
        <w:t>s</w:t>
      </w:r>
      <w:r>
        <w:rPr>
          <w:kern w:val="0"/>
          <w:szCs w:val="21"/>
        </w:rPr>
        <w:t xml:space="preserve"> = 3</w:t>
      </w:r>
      <w:r>
        <w:rPr>
          <w:i/>
          <w:iCs/>
          <w:kern w:val="0"/>
          <w:szCs w:val="21"/>
        </w:rPr>
        <w:t>mm</w:t>
      </w:r>
    </w:p>
    <w:p w:rsidR="00DE4EBD" w:rsidRDefault="00DE4EBD" w:rsidP="00DE4EBD">
      <w:pPr>
        <w:widowControl/>
        <w:ind w:firstLineChars="400" w:firstLine="1120"/>
        <w:rPr>
          <w:rFonts w:hint="eastAsia"/>
          <w:kern w:val="0"/>
          <w:szCs w:val="21"/>
        </w:rPr>
      </w:pPr>
      <w:r>
        <w:rPr>
          <w:i/>
          <w:iCs/>
          <w:kern w:val="0"/>
          <w:szCs w:val="21"/>
        </w:rPr>
        <w:t>N</w:t>
      </w:r>
      <w:r>
        <w:rPr>
          <w:rFonts w:hint="eastAsia"/>
          <w:i/>
          <w:iCs/>
          <w:kern w:val="0"/>
          <w:szCs w:val="21"/>
        </w:rPr>
        <w:t>—</w:t>
      </w:r>
      <w:r>
        <w:rPr>
          <w:kern w:val="0"/>
          <w:szCs w:val="21"/>
        </w:rPr>
        <w:t>锚杆所配置钢筋根数（暂为</w:t>
      </w:r>
      <w:r>
        <w:rPr>
          <w:kern w:val="0"/>
          <w:szCs w:val="21"/>
        </w:rPr>
        <w:t>1</w:t>
      </w:r>
      <w:r>
        <w:rPr>
          <w:kern w:val="0"/>
          <w:szCs w:val="21"/>
        </w:rPr>
        <w:t>）；</w:t>
      </w:r>
    </w:p>
    <w:p w:rsidR="00DE4EBD" w:rsidRDefault="00DE4EBD" w:rsidP="00DE4EBD">
      <w:pPr>
        <w:widowControl/>
        <w:ind w:firstLineChars="400" w:firstLine="1120"/>
        <w:rPr>
          <w:rFonts w:hint="eastAsia"/>
          <w:kern w:val="0"/>
          <w:szCs w:val="21"/>
        </w:rPr>
      </w:pPr>
      <w:r>
        <w:rPr>
          <w:i/>
          <w:iCs/>
          <w:kern w:val="0"/>
          <w:szCs w:val="21"/>
        </w:rPr>
        <w:t>A</w:t>
      </w:r>
      <w:r>
        <w:rPr>
          <w:i/>
          <w:iCs/>
          <w:kern w:val="0"/>
          <w:szCs w:val="21"/>
          <w:vertAlign w:val="subscript"/>
        </w:rPr>
        <w:t>s</w:t>
      </w:r>
      <w:r>
        <w:rPr>
          <w:rFonts w:hint="eastAsia"/>
          <w:i/>
          <w:iCs/>
          <w:kern w:val="0"/>
          <w:szCs w:val="21"/>
          <w:vertAlign w:val="subscript"/>
        </w:rPr>
        <w:t>——</w:t>
      </w:r>
      <w:r>
        <w:rPr>
          <w:kern w:val="0"/>
          <w:szCs w:val="21"/>
        </w:rPr>
        <w:t>锚杆所需的配筋面积（</w:t>
      </w:r>
      <w:r>
        <w:rPr>
          <w:kern w:val="0"/>
          <w:szCs w:val="21"/>
        </w:rPr>
        <w:t>mm</w:t>
      </w:r>
      <w:r>
        <w:rPr>
          <w:kern w:val="0"/>
          <w:szCs w:val="21"/>
          <w:vertAlign w:val="superscript"/>
        </w:rPr>
        <w:t>2</w:t>
      </w:r>
      <w:r>
        <w:rPr>
          <w:kern w:val="0"/>
          <w:szCs w:val="21"/>
        </w:rPr>
        <w:t>）；</w:t>
      </w:r>
    </w:p>
    <w:p w:rsidR="00DE4EBD" w:rsidRDefault="00DE4EBD" w:rsidP="00DE4EBD">
      <w:pPr>
        <w:widowControl/>
        <w:ind w:firstLineChars="400" w:firstLine="1120"/>
        <w:rPr>
          <w:rFonts w:hint="eastAsia"/>
          <w:kern w:val="0"/>
          <w:szCs w:val="21"/>
        </w:rPr>
      </w:pPr>
      <w:r>
        <w:rPr>
          <w:i/>
          <w:iCs/>
          <w:kern w:val="0"/>
          <w:szCs w:val="21"/>
        </w:rPr>
        <w:t>f</w:t>
      </w:r>
      <w:r>
        <w:rPr>
          <w:i/>
          <w:iCs/>
          <w:kern w:val="0"/>
          <w:szCs w:val="21"/>
          <w:vertAlign w:val="subscript"/>
        </w:rPr>
        <w:t>y</w:t>
      </w:r>
      <w:r>
        <w:rPr>
          <w:rFonts w:hint="eastAsia"/>
          <w:i/>
          <w:iCs/>
          <w:kern w:val="0"/>
          <w:szCs w:val="21"/>
          <w:vertAlign w:val="subscript"/>
        </w:rPr>
        <w:t>——</w:t>
      </w:r>
      <w:r>
        <w:rPr>
          <w:kern w:val="0"/>
          <w:szCs w:val="21"/>
        </w:rPr>
        <w:t>锚杆钢筋的抗拉强度设计值（</w:t>
      </w:r>
      <w:r>
        <w:rPr>
          <w:kern w:val="0"/>
          <w:szCs w:val="21"/>
        </w:rPr>
        <w:t>N/mm</w:t>
      </w:r>
      <w:r>
        <w:rPr>
          <w:kern w:val="0"/>
          <w:szCs w:val="21"/>
          <w:vertAlign w:val="superscript"/>
        </w:rPr>
        <w:t>2</w:t>
      </w:r>
      <w:r>
        <w:rPr>
          <w:kern w:val="0"/>
          <w:szCs w:val="21"/>
        </w:rPr>
        <w:t>）。</w:t>
      </w:r>
    </w:p>
    <w:p w:rsidR="00DE4EBD" w:rsidRDefault="00DE4EBD" w:rsidP="00DE4EBD">
      <w:pPr>
        <w:widowControl/>
        <w:ind w:firstLine="560"/>
        <w:rPr>
          <w:kern w:val="0"/>
          <w:szCs w:val="21"/>
        </w:rPr>
      </w:pPr>
      <w:r>
        <w:rPr>
          <w:bCs/>
          <w:color w:val="000000"/>
          <w:kern w:val="0"/>
          <w:szCs w:val="21"/>
        </w:rPr>
        <w:t xml:space="preserve">3. </w:t>
      </w:r>
      <w:r>
        <w:rPr>
          <w:bCs/>
          <w:color w:val="000000"/>
          <w:kern w:val="0"/>
          <w:szCs w:val="21"/>
        </w:rPr>
        <w:t>抗拔安全系数</w:t>
      </w:r>
    </w:p>
    <w:p w:rsidR="00DE4EBD" w:rsidRDefault="00DE4EBD" w:rsidP="00DE4EBD">
      <w:pPr>
        <w:widowControl/>
        <w:ind w:firstLine="560"/>
        <w:rPr>
          <w:kern w:val="0"/>
          <w:szCs w:val="21"/>
        </w:rPr>
      </w:pPr>
      <w:r>
        <w:rPr>
          <w:color w:val="000000"/>
          <w:kern w:val="0"/>
          <w:szCs w:val="21"/>
        </w:rPr>
        <w:t>锚杆的抗拔力取上述三种情况的最小值。</w:t>
      </w:r>
    </w:p>
    <w:p w:rsidR="00DE4EBD" w:rsidRDefault="00DE4EBD" w:rsidP="00DE4EBD">
      <w:pPr>
        <w:widowControl/>
        <w:spacing w:before="60"/>
        <w:ind w:firstLine="560"/>
        <w:jc w:val="center"/>
        <w:rPr>
          <w:kern w:val="0"/>
          <w:szCs w:val="21"/>
        </w:rPr>
      </w:pPr>
      <w:r>
        <w:rPr>
          <w:noProof/>
        </w:rPr>
        <w:drawing>
          <wp:inline distT="0" distB="0" distL="0" distR="0">
            <wp:extent cx="1516380" cy="365760"/>
            <wp:effectExtent l="19050" t="0" r="7620" b="0"/>
            <wp:docPr id="4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2">
                      <a:clrChange>
                        <a:clrFrom>
                          <a:srgbClr val="FFFFFF"/>
                        </a:clrFrom>
                        <a:clrTo>
                          <a:srgbClr val="FFFFFF">
                            <a:alpha val="0"/>
                          </a:srgbClr>
                        </a:clrTo>
                      </a:clrChange>
                    </a:blip>
                    <a:srcRect/>
                    <a:stretch>
                      <a:fillRect/>
                    </a:stretch>
                  </pic:blipFill>
                  <pic:spPr bwMode="auto">
                    <a:xfrm>
                      <a:off x="0" y="0"/>
                      <a:ext cx="1516380" cy="365760"/>
                    </a:xfrm>
                    <a:prstGeom prst="rect">
                      <a:avLst/>
                    </a:prstGeom>
                    <a:noFill/>
                    <a:ln w="9525">
                      <a:noFill/>
                      <a:miter lim="800000"/>
                      <a:headEnd/>
                      <a:tailEnd/>
                    </a:ln>
                  </pic:spPr>
                </pic:pic>
              </a:graphicData>
            </a:graphic>
          </wp:inline>
        </w:drawing>
      </w:r>
    </w:p>
    <w:p w:rsidR="00DE4EBD" w:rsidRDefault="00DE4EBD" w:rsidP="00DE4EBD">
      <w:pPr>
        <w:widowControl/>
        <w:ind w:firstLine="560"/>
        <w:jc w:val="center"/>
        <w:rPr>
          <w:kern w:val="0"/>
          <w:szCs w:val="21"/>
        </w:rPr>
      </w:pPr>
      <w:r>
        <w:rPr>
          <w:noProof/>
        </w:rPr>
        <w:drawing>
          <wp:inline distT="0" distB="0" distL="0" distR="0">
            <wp:extent cx="571500" cy="487680"/>
            <wp:effectExtent l="19050" t="0" r="0" b="0"/>
            <wp:docPr id="4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3">
                      <a:clrChange>
                        <a:clrFrom>
                          <a:srgbClr val="FFFFFF"/>
                        </a:clrFrom>
                        <a:clrTo>
                          <a:srgbClr val="FFFFFF">
                            <a:alpha val="0"/>
                          </a:srgbClr>
                        </a:clrTo>
                      </a:clrChange>
                    </a:blip>
                    <a:srcRect/>
                    <a:stretch>
                      <a:fillRect/>
                    </a:stretch>
                  </pic:blipFill>
                  <pic:spPr bwMode="auto">
                    <a:xfrm>
                      <a:off x="0" y="0"/>
                      <a:ext cx="571500" cy="487680"/>
                    </a:xfrm>
                    <a:prstGeom prst="rect">
                      <a:avLst/>
                    </a:prstGeom>
                    <a:noFill/>
                    <a:ln w="9525">
                      <a:noFill/>
                      <a:miter lim="800000"/>
                      <a:headEnd/>
                      <a:tailEnd/>
                    </a:ln>
                  </pic:spPr>
                </pic:pic>
              </a:graphicData>
            </a:graphic>
          </wp:inline>
        </w:drawing>
      </w:r>
    </w:p>
    <w:p w:rsidR="00DE4EBD" w:rsidRDefault="00DE4EBD" w:rsidP="00DE4EBD">
      <w:pPr>
        <w:widowControl/>
        <w:ind w:firstLine="560"/>
        <w:rPr>
          <w:rFonts w:hint="eastAsia"/>
          <w:color w:val="000000"/>
          <w:kern w:val="0"/>
          <w:szCs w:val="21"/>
        </w:rPr>
      </w:pPr>
      <w:r>
        <w:rPr>
          <w:color w:val="000000"/>
          <w:kern w:val="0"/>
          <w:szCs w:val="21"/>
        </w:rPr>
        <w:lastRenderedPageBreak/>
        <w:t>式中：</w:t>
      </w:r>
    </w:p>
    <w:p w:rsidR="00DE4EBD" w:rsidRDefault="00DE4EBD" w:rsidP="00DE4EBD">
      <w:pPr>
        <w:widowControl/>
        <w:ind w:firstLineChars="400" w:firstLine="1120"/>
        <w:rPr>
          <w:rFonts w:hint="eastAsia"/>
          <w:kern w:val="0"/>
          <w:szCs w:val="21"/>
        </w:rPr>
      </w:pPr>
      <w:r>
        <w:rPr>
          <w:i/>
          <w:iCs/>
          <w:kern w:val="0"/>
          <w:szCs w:val="21"/>
        </w:rPr>
        <w:t>N</w:t>
      </w:r>
      <w:r>
        <w:rPr>
          <w:rFonts w:hint="eastAsia"/>
          <w:i/>
          <w:iCs/>
          <w:kern w:val="0"/>
          <w:szCs w:val="21"/>
        </w:rPr>
        <w:t>—</w:t>
      </w:r>
      <w:r>
        <w:rPr>
          <w:kern w:val="0"/>
          <w:szCs w:val="21"/>
        </w:rPr>
        <w:t>锚杆所能承受的轴向拉力设计值（</w:t>
      </w:r>
      <w:r>
        <w:rPr>
          <w:kern w:val="0"/>
          <w:szCs w:val="21"/>
        </w:rPr>
        <w:t>kN</w:t>
      </w:r>
      <w:r>
        <w:rPr>
          <w:kern w:val="0"/>
          <w:szCs w:val="21"/>
        </w:rPr>
        <w:t>）；</w:t>
      </w:r>
    </w:p>
    <w:p w:rsidR="00DE4EBD" w:rsidRDefault="00DE4EBD" w:rsidP="00DE4EBD">
      <w:pPr>
        <w:widowControl/>
        <w:ind w:firstLineChars="400" w:firstLine="1120"/>
        <w:rPr>
          <w:rFonts w:hint="eastAsia"/>
          <w:kern w:val="0"/>
          <w:szCs w:val="21"/>
        </w:rPr>
      </w:pPr>
      <w:r>
        <w:rPr>
          <w:i/>
          <w:iCs/>
          <w:kern w:val="0"/>
          <w:szCs w:val="21"/>
        </w:rPr>
        <w:t>K</w:t>
      </w:r>
      <w:r>
        <w:rPr>
          <w:rFonts w:hint="eastAsia"/>
          <w:i/>
          <w:iCs/>
          <w:kern w:val="0"/>
          <w:szCs w:val="21"/>
        </w:rPr>
        <w:t>—</w:t>
      </w:r>
      <w:r>
        <w:rPr>
          <w:kern w:val="0"/>
          <w:szCs w:val="21"/>
        </w:rPr>
        <w:t>锚杆抗拔的安全系数；</w:t>
      </w:r>
    </w:p>
    <w:p w:rsidR="00DE4EBD" w:rsidRDefault="00DE4EBD" w:rsidP="00DE4EBD">
      <w:pPr>
        <w:widowControl/>
        <w:ind w:firstLineChars="400" w:firstLine="1120"/>
        <w:rPr>
          <w:rFonts w:hint="eastAsia"/>
          <w:kern w:val="0"/>
          <w:szCs w:val="21"/>
        </w:rPr>
      </w:pPr>
      <w:r>
        <w:rPr>
          <w:i/>
          <w:iCs/>
          <w:kern w:val="0"/>
          <w:szCs w:val="21"/>
        </w:rPr>
        <w:t>N</w:t>
      </w:r>
      <w:r>
        <w:rPr>
          <w:i/>
          <w:iCs/>
          <w:kern w:val="0"/>
          <w:szCs w:val="21"/>
          <w:vertAlign w:val="subscript"/>
        </w:rPr>
        <w:t>n</w:t>
      </w:r>
      <w:r>
        <w:rPr>
          <w:rFonts w:hint="eastAsia"/>
          <w:i/>
          <w:iCs/>
          <w:kern w:val="0"/>
          <w:szCs w:val="21"/>
          <w:vertAlign w:val="subscript"/>
        </w:rPr>
        <w:t>——</w:t>
      </w:r>
      <w:r>
        <w:rPr>
          <w:kern w:val="0"/>
          <w:szCs w:val="21"/>
        </w:rPr>
        <w:t>锚杆所承受的轴向拉力设计值（</w:t>
      </w:r>
      <w:r>
        <w:rPr>
          <w:kern w:val="0"/>
          <w:szCs w:val="21"/>
        </w:rPr>
        <w:t>kN</w:t>
      </w:r>
      <w:r>
        <w:rPr>
          <w:kern w:val="0"/>
          <w:szCs w:val="21"/>
        </w:rPr>
        <w:t>）详见</w:t>
      </w:r>
      <w:r>
        <w:rPr>
          <w:kern w:val="0"/>
          <w:szCs w:val="21"/>
        </w:rPr>
        <w:t>7.8.3.3</w:t>
      </w:r>
      <w:r>
        <w:rPr>
          <w:kern w:val="0"/>
          <w:szCs w:val="21"/>
        </w:rPr>
        <w:t>节；</w:t>
      </w:r>
    </w:p>
    <w:p w:rsidR="00DE4EBD" w:rsidRDefault="00DE4EBD" w:rsidP="00DE4EBD">
      <w:pPr>
        <w:widowControl/>
        <w:ind w:firstLineChars="550" w:firstLine="1540"/>
        <w:rPr>
          <w:kern w:val="0"/>
          <w:szCs w:val="21"/>
        </w:rPr>
      </w:pPr>
      <w:r>
        <w:rPr>
          <w:kern w:val="0"/>
          <w:szCs w:val="21"/>
        </w:rPr>
        <w:t>其它符号同上。</w:t>
      </w:r>
    </w:p>
    <w:p w:rsidR="00DE4EBD" w:rsidRDefault="00DE4EBD" w:rsidP="00DE4EBD">
      <w:pPr>
        <w:ind w:firstLine="560"/>
        <w:rPr>
          <w:color w:val="000000"/>
        </w:rPr>
      </w:pPr>
      <w:r>
        <w:rPr>
          <w:rFonts w:hint="eastAsia"/>
          <w:color w:val="000000"/>
        </w:rPr>
        <w:t>计算结果如下：</w:t>
      </w:r>
    </w:p>
    <w:p w:rsidR="00DE4EBD" w:rsidRDefault="00DE4EBD" w:rsidP="00DE4EBD">
      <w:pPr>
        <w:ind w:firstLine="560"/>
        <w:rPr>
          <w:color w:val="000000"/>
        </w:rPr>
      </w:pPr>
      <w:r>
        <w:rPr>
          <w:color w:val="000000"/>
        </w:rPr>
        <w:t>（</w:t>
      </w:r>
      <w:r>
        <w:rPr>
          <w:color w:val="000000"/>
        </w:rPr>
        <w:t>1</w:t>
      </w:r>
      <w:r>
        <w:rPr>
          <w:color w:val="000000"/>
        </w:rPr>
        <w:t>）主动土压力计算结果</w:t>
      </w:r>
    </w:p>
    <w:p w:rsidR="00DE4EBD" w:rsidRDefault="00DE4EBD" w:rsidP="00DE4EBD">
      <w:pPr>
        <w:autoSpaceDE w:val="0"/>
        <w:autoSpaceDN w:val="0"/>
        <w:adjustRightInd w:val="0"/>
        <w:ind w:firstLine="560"/>
        <w:rPr>
          <w:kern w:val="0"/>
          <w:szCs w:val="24"/>
          <w:lang w:val="zh-CN"/>
        </w:rPr>
      </w:pPr>
      <w:r>
        <w:rPr>
          <w:kern w:val="0"/>
          <w:szCs w:val="24"/>
          <w:lang w:val="zh-CN"/>
        </w:rPr>
        <w:t>按《边坡规范》公式</w:t>
      </w:r>
      <w:r>
        <w:rPr>
          <w:kern w:val="0"/>
          <w:szCs w:val="24"/>
          <w:lang w:val="zh-CN"/>
        </w:rPr>
        <w:t>(6.2.3)</w:t>
      </w:r>
      <w:r>
        <w:rPr>
          <w:kern w:val="0"/>
          <w:szCs w:val="24"/>
          <w:lang w:val="zh-CN"/>
        </w:rPr>
        <w:t>计算主动土压力，计算结果如表</w:t>
      </w:r>
      <w:r>
        <w:rPr>
          <w:kern w:val="0"/>
          <w:szCs w:val="24"/>
          <w:lang w:val="zh-CN"/>
        </w:rPr>
        <w:t>3-</w:t>
      </w:r>
      <w:r>
        <w:rPr>
          <w:rFonts w:hint="eastAsia"/>
          <w:kern w:val="0"/>
          <w:szCs w:val="24"/>
          <w:lang w:val="zh-CN"/>
        </w:rPr>
        <w:t>6</w:t>
      </w:r>
      <w:r>
        <w:rPr>
          <w:rFonts w:hint="eastAsia"/>
          <w:kern w:val="0"/>
          <w:szCs w:val="24"/>
          <w:lang w:val="zh-CN"/>
        </w:rPr>
        <w:t>。</w:t>
      </w:r>
    </w:p>
    <w:p w:rsidR="00DE4EBD" w:rsidRDefault="00DE4EBD" w:rsidP="00DE4EBD">
      <w:pPr>
        <w:ind w:firstLineChars="0" w:firstLine="0"/>
        <w:jc w:val="center"/>
        <w:rPr>
          <w:b/>
          <w:sz w:val="24"/>
          <w:lang w:val="en-US" w:eastAsia="zh-CN"/>
        </w:rPr>
      </w:pPr>
      <w:r>
        <w:rPr>
          <w:b/>
          <w:sz w:val="24"/>
          <w:lang w:val="en-US" w:eastAsia="zh-CN"/>
        </w:rPr>
        <w:t>表</w:t>
      </w:r>
      <w:r>
        <w:rPr>
          <w:b/>
          <w:sz w:val="24"/>
          <w:lang w:val="en-US" w:eastAsia="zh-CN"/>
        </w:rPr>
        <w:t>3-</w:t>
      </w:r>
      <w:r>
        <w:rPr>
          <w:rFonts w:hint="eastAsia"/>
          <w:b/>
          <w:sz w:val="24"/>
          <w:lang w:val="en-US"/>
        </w:rPr>
        <w:t>6</w:t>
      </w:r>
      <w:r>
        <w:rPr>
          <w:b/>
          <w:sz w:val="24"/>
          <w:lang w:val="en-US" w:eastAsia="zh-CN"/>
        </w:rPr>
        <w:t xml:space="preserve">  </w:t>
      </w:r>
      <w:r>
        <w:rPr>
          <w:b/>
          <w:sz w:val="24"/>
          <w:lang w:val="en-US" w:eastAsia="zh-CN"/>
        </w:rPr>
        <w:t>主动土压力计算结果</w:t>
      </w:r>
    </w:p>
    <w:tbl>
      <w:tblPr>
        <w:tblW w:w="9199" w:type="dxa"/>
        <w:jc w:val="center"/>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80"/>
        <w:gridCol w:w="1905"/>
        <w:gridCol w:w="1905"/>
        <w:gridCol w:w="1905"/>
        <w:gridCol w:w="1904"/>
      </w:tblGrid>
      <w:tr w:rsidR="00DE4EBD" w:rsidTr="005827F9">
        <w:trPr>
          <w:jc w:val="center"/>
        </w:trPr>
        <w:tc>
          <w:tcPr>
            <w:tcW w:w="1580" w:type="dxa"/>
          </w:tcPr>
          <w:p w:rsidR="00DE4EBD" w:rsidRDefault="00DE4EBD" w:rsidP="00673228">
            <w:pPr>
              <w:ind w:firstLineChars="0" w:firstLine="0"/>
              <w:jc w:val="center"/>
              <w:rPr>
                <w:color w:val="000000"/>
                <w:sz w:val="24"/>
                <w:szCs w:val="24"/>
              </w:rPr>
            </w:pPr>
            <w:r>
              <w:rPr>
                <w:color w:val="000000"/>
                <w:sz w:val="24"/>
                <w:szCs w:val="24"/>
              </w:rPr>
              <w:t>断面号</w:t>
            </w:r>
          </w:p>
        </w:tc>
        <w:tc>
          <w:tcPr>
            <w:tcW w:w="1905" w:type="dxa"/>
          </w:tcPr>
          <w:p w:rsidR="00DE4EBD" w:rsidRDefault="00DE4EBD" w:rsidP="00673228">
            <w:pPr>
              <w:ind w:firstLineChars="0" w:firstLine="0"/>
              <w:jc w:val="center"/>
              <w:rPr>
                <w:color w:val="000000"/>
                <w:sz w:val="24"/>
                <w:szCs w:val="24"/>
              </w:rPr>
            </w:pPr>
            <w:r>
              <w:rPr>
                <w:kern w:val="0"/>
                <w:sz w:val="24"/>
                <w:szCs w:val="24"/>
                <w:lang w:val="zh-CN"/>
              </w:rPr>
              <w:t>Ea(kN)</w:t>
            </w:r>
          </w:p>
        </w:tc>
        <w:tc>
          <w:tcPr>
            <w:tcW w:w="1905" w:type="dxa"/>
          </w:tcPr>
          <w:p w:rsidR="00DE4EBD" w:rsidRDefault="00DE4EBD" w:rsidP="00673228">
            <w:pPr>
              <w:ind w:firstLineChars="0" w:firstLine="0"/>
              <w:jc w:val="center"/>
              <w:rPr>
                <w:color w:val="000000"/>
                <w:sz w:val="24"/>
                <w:szCs w:val="24"/>
              </w:rPr>
            </w:pPr>
            <w:r>
              <w:rPr>
                <w:kern w:val="0"/>
                <w:sz w:val="24"/>
                <w:szCs w:val="24"/>
                <w:lang w:val="zh-CN"/>
              </w:rPr>
              <w:t>Ex(kN)</w:t>
            </w:r>
          </w:p>
        </w:tc>
        <w:tc>
          <w:tcPr>
            <w:tcW w:w="1905" w:type="dxa"/>
          </w:tcPr>
          <w:p w:rsidR="00DE4EBD" w:rsidRDefault="00DE4EBD" w:rsidP="00673228">
            <w:pPr>
              <w:ind w:firstLineChars="0" w:firstLine="0"/>
              <w:jc w:val="center"/>
              <w:rPr>
                <w:color w:val="000000"/>
                <w:sz w:val="24"/>
                <w:szCs w:val="24"/>
              </w:rPr>
            </w:pPr>
            <w:r>
              <w:rPr>
                <w:kern w:val="0"/>
                <w:sz w:val="24"/>
                <w:szCs w:val="24"/>
                <w:lang w:val="zh-CN"/>
              </w:rPr>
              <w:t>Ey(kN)</w:t>
            </w:r>
          </w:p>
        </w:tc>
        <w:tc>
          <w:tcPr>
            <w:tcW w:w="1904" w:type="dxa"/>
          </w:tcPr>
          <w:p w:rsidR="00DE4EBD" w:rsidRDefault="00DE4EBD" w:rsidP="00673228">
            <w:pPr>
              <w:ind w:firstLineChars="0" w:firstLine="0"/>
              <w:jc w:val="center"/>
              <w:rPr>
                <w:color w:val="000000"/>
                <w:sz w:val="24"/>
                <w:szCs w:val="24"/>
              </w:rPr>
            </w:pPr>
            <w:r>
              <w:rPr>
                <w:kern w:val="0"/>
                <w:sz w:val="24"/>
                <w:szCs w:val="24"/>
                <w:lang w:val="zh-CN"/>
              </w:rPr>
              <w:t>作用点高度</w:t>
            </w:r>
            <w:r>
              <w:rPr>
                <w:kern w:val="0"/>
                <w:sz w:val="24"/>
                <w:szCs w:val="24"/>
                <w:lang w:val="zh-CN"/>
              </w:rPr>
              <w:t>(m)</w:t>
            </w:r>
          </w:p>
        </w:tc>
      </w:tr>
      <w:tr w:rsidR="00DE4EBD" w:rsidTr="005827F9">
        <w:trPr>
          <w:jc w:val="center"/>
        </w:trPr>
        <w:tc>
          <w:tcPr>
            <w:tcW w:w="1580" w:type="dxa"/>
          </w:tcPr>
          <w:p w:rsidR="00DE4EBD" w:rsidRDefault="00DE4EBD" w:rsidP="00673228">
            <w:pPr>
              <w:ind w:firstLineChars="0" w:firstLine="0"/>
              <w:jc w:val="center"/>
              <w:rPr>
                <w:color w:val="000000"/>
                <w:sz w:val="24"/>
                <w:szCs w:val="24"/>
              </w:rPr>
            </w:pPr>
            <w:r>
              <w:rPr>
                <w:sz w:val="24"/>
                <w:szCs w:val="24"/>
              </w:rPr>
              <w:t>断面</w:t>
            </w:r>
            <w:r>
              <w:rPr>
                <w:sz w:val="24"/>
                <w:szCs w:val="24"/>
              </w:rPr>
              <w:t>1-1′</w:t>
            </w:r>
          </w:p>
        </w:tc>
        <w:tc>
          <w:tcPr>
            <w:tcW w:w="1905" w:type="dxa"/>
          </w:tcPr>
          <w:p w:rsidR="00DE4EBD" w:rsidRDefault="00DE4EBD" w:rsidP="00673228">
            <w:pPr>
              <w:ind w:firstLineChars="0" w:firstLine="0"/>
              <w:jc w:val="center"/>
              <w:rPr>
                <w:color w:val="000000"/>
                <w:sz w:val="24"/>
                <w:szCs w:val="24"/>
              </w:rPr>
            </w:pPr>
            <w:r>
              <w:rPr>
                <w:rFonts w:hint="eastAsia"/>
                <w:kern w:val="0"/>
                <w:sz w:val="24"/>
                <w:szCs w:val="24"/>
                <w:lang w:val="zh-CN"/>
              </w:rPr>
              <w:t>135.935</w:t>
            </w:r>
          </w:p>
        </w:tc>
        <w:tc>
          <w:tcPr>
            <w:tcW w:w="1905" w:type="dxa"/>
          </w:tcPr>
          <w:p w:rsidR="00DE4EBD" w:rsidRDefault="00DE4EBD" w:rsidP="00673228">
            <w:pPr>
              <w:ind w:firstLineChars="0" w:firstLine="0"/>
              <w:jc w:val="center"/>
              <w:rPr>
                <w:color w:val="000000"/>
                <w:sz w:val="24"/>
                <w:szCs w:val="24"/>
              </w:rPr>
            </w:pPr>
            <w:r>
              <w:rPr>
                <w:rFonts w:hint="eastAsia"/>
                <w:kern w:val="0"/>
                <w:sz w:val="24"/>
                <w:szCs w:val="24"/>
                <w:lang w:val="zh-CN"/>
              </w:rPr>
              <w:t>127.327</w:t>
            </w:r>
          </w:p>
        </w:tc>
        <w:tc>
          <w:tcPr>
            <w:tcW w:w="1905" w:type="dxa"/>
          </w:tcPr>
          <w:p w:rsidR="00DE4EBD" w:rsidRDefault="00DE4EBD" w:rsidP="00673228">
            <w:pPr>
              <w:ind w:firstLineChars="0" w:firstLine="0"/>
              <w:jc w:val="center"/>
              <w:rPr>
                <w:color w:val="000000"/>
                <w:sz w:val="24"/>
                <w:szCs w:val="24"/>
              </w:rPr>
            </w:pPr>
            <w:r>
              <w:rPr>
                <w:rFonts w:hint="eastAsia"/>
                <w:kern w:val="0"/>
                <w:sz w:val="24"/>
                <w:szCs w:val="24"/>
                <w:lang w:val="zh-CN"/>
              </w:rPr>
              <w:t>47.605</w:t>
            </w:r>
          </w:p>
        </w:tc>
        <w:tc>
          <w:tcPr>
            <w:tcW w:w="1904" w:type="dxa"/>
          </w:tcPr>
          <w:p w:rsidR="00DE4EBD" w:rsidRDefault="00DE4EBD" w:rsidP="00673228">
            <w:pPr>
              <w:ind w:firstLineChars="0" w:firstLine="0"/>
              <w:jc w:val="center"/>
              <w:rPr>
                <w:color w:val="000000"/>
                <w:sz w:val="24"/>
                <w:szCs w:val="24"/>
              </w:rPr>
            </w:pPr>
            <w:r>
              <w:rPr>
                <w:kern w:val="0"/>
                <w:sz w:val="24"/>
                <w:szCs w:val="24"/>
                <w:lang w:val="zh-CN"/>
              </w:rPr>
              <w:t>2.033</w:t>
            </w:r>
          </w:p>
        </w:tc>
      </w:tr>
    </w:tbl>
    <w:p w:rsidR="00DE4EBD" w:rsidRDefault="00DE4EBD" w:rsidP="00DE4EBD">
      <w:pPr>
        <w:ind w:firstLine="560"/>
        <w:rPr>
          <w:color w:val="000000"/>
        </w:rPr>
      </w:pPr>
      <w:r>
        <w:rPr>
          <w:color w:val="000000"/>
        </w:rPr>
        <w:t>（</w:t>
      </w:r>
      <w:r>
        <w:rPr>
          <w:color w:val="000000"/>
        </w:rPr>
        <w:t>2</w:t>
      </w:r>
      <w:r>
        <w:rPr>
          <w:color w:val="000000"/>
        </w:rPr>
        <w:t>）立柱内力计算结果</w:t>
      </w:r>
    </w:p>
    <w:p w:rsidR="00DE4EBD" w:rsidRDefault="00DE4EBD" w:rsidP="00DE4EBD">
      <w:pPr>
        <w:autoSpaceDE w:val="0"/>
        <w:autoSpaceDN w:val="0"/>
        <w:adjustRightInd w:val="0"/>
        <w:ind w:firstLine="560"/>
        <w:rPr>
          <w:kern w:val="0"/>
          <w:lang w:val="zh-CN"/>
        </w:rPr>
      </w:pPr>
      <w:r>
        <w:rPr>
          <w:kern w:val="0"/>
          <w:lang w:val="zh-CN"/>
        </w:rPr>
        <w:t>背侧最大弯矩</w:t>
      </w:r>
      <w:r>
        <w:rPr>
          <w:kern w:val="0"/>
          <w:lang w:val="zh-CN"/>
        </w:rPr>
        <w:t>(</w:t>
      </w:r>
      <w:r>
        <w:rPr>
          <w:kern w:val="0"/>
          <w:lang w:val="zh-CN"/>
        </w:rPr>
        <w:t>标准值</w:t>
      </w:r>
      <w:r>
        <w:rPr>
          <w:kern w:val="0"/>
          <w:lang w:val="zh-CN"/>
        </w:rPr>
        <w:t xml:space="preserve">) = </w:t>
      </w:r>
      <w:r>
        <w:rPr>
          <w:rFonts w:hint="eastAsia"/>
          <w:kern w:val="0"/>
          <w:lang w:val="zh-CN"/>
        </w:rPr>
        <w:t>85.694</w:t>
      </w:r>
      <w:r>
        <w:rPr>
          <w:kern w:val="0"/>
          <w:lang w:val="zh-CN"/>
        </w:rPr>
        <w:t xml:space="preserve">(kN-m)   </w:t>
      </w:r>
      <w:r>
        <w:rPr>
          <w:kern w:val="0"/>
          <w:lang w:val="zh-CN"/>
        </w:rPr>
        <w:t>距离桩顶</w:t>
      </w:r>
      <w:r>
        <w:rPr>
          <w:kern w:val="0"/>
          <w:lang w:val="zh-CN"/>
        </w:rPr>
        <w:t xml:space="preserve"> 4.500(m)</w:t>
      </w:r>
    </w:p>
    <w:p w:rsidR="00DE4EBD" w:rsidRDefault="00DE4EBD" w:rsidP="00DE4EBD">
      <w:pPr>
        <w:autoSpaceDE w:val="0"/>
        <w:autoSpaceDN w:val="0"/>
        <w:adjustRightInd w:val="0"/>
        <w:ind w:firstLineChars="0" w:firstLine="0"/>
        <w:rPr>
          <w:kern w:val="0"/>
          <w:lang w:val="zh-CN"/>
        </w:rPr>
      </w:pPr>
      <w:r>
        <w:rPr>
          <w:kern w:val="0"/>
          <w:lang w:val="zh-CN"/>
        </w:rPr>
        <w:t xml:space="preserve">    </w:t>
      </w:r>
      <w:r>
        <w:rPr>
          <w:kern w:val="0"/>
          <w:lang w:val="zh-CN"/>
        </w:rPr>
        <w:t>面侧最大弯矩</w:t>
      </w:r>
      <w:r>
        <w:rPr>
          <w:kern w:val="0"/>
          <w:lang w:val="zh-CN"/>
        </w:rPr>
        <w:t>(</w:t>
      </w:r>
      <w:r>
        <w:rPr>
          <w:kern w:val="0"/>
          <w:lang w:val="zh-CN"/>
        </w:rPr>
        <w:t>标准值</w:t>
      </w:r>
      <w:r>
        <w:rPr>
          <w:kern w:val="0"/>
          <w:lang w:val="zh-CN"/>
        </w:rPr>
        <w:t xml:space="preserve">) = </w:t>
      </w:r>
      <w:r>
        <w:rPr>
          <w:rFonts w:hint="eastAsia"/>
          <w:kern w:val="0"/>
          <w:lang w:val="zh-CN"/>
        </w:rPr>
        <w:t>13.671</w:t>
      </w:r>
      <w:r>
        <w:rPr>
          <w:kern w:val="0"/>
          <w:lang w:val="zh-CN"/>
        </w:rPr>
        <w:t xml:space="preserve">(kN-m)    </w:t>
      </w:r>
      <w:r>
        <w:rPr>
          <w:kern w:val="0"/>
          <w:lang w:val="zh-CN"/>
        </w:rPr>
        <w:t>距离桩顶</w:t>
      </w:r>
      <w:r>
        <w:rPr>
          <w:kern w:val="0"/>
          <w:lang w:val="zh-CN"/>
        </w:rPr>
        <w:t xml:space="preserve"> </w:t>
      </w:r>
      <w:r>
        <w:rPr>
          <w:rFonts w:hint="eastAsia"/>
          <w:kern w:val="0"/>
          <w:lang w:val="zh-CN"/>
        </w:rPr>
        <w:t>2.6</w:t>
      </w:r>
      <w:r>
        <w:rPr>
          <w:kern w:val="0"/>
          <w:lang w:val="zh-CN"/>
        </w:rPr>
        <w:t>(m)</w:t>
      </w:r>
    </w:p>
    <w:p w:rsidR="00DE4EBD" w:rsidRDefault="00DE4EBD" w:rsidP="00DE4EBD">
      <w:pPr>
        <w:autoSpaceDE w:val="0"/>
        <w:autoSpaceDN w:val="0"/>
        <w:adjustRightInd w:val="0"/>
        <w:ind w:firstLineChars="0" w:firstLine="0"/>
        <w:rPr>
          <w:kern w:val="0"/>
          <w:lang w:val="zh-CN"/>
        </w:rPr>
      </w:pPr>
      <w:r>
        <w:rPr>
          <w:kern w:val="0"/>
          <w:lang w:val="zh-CN"/>
        </w:rPr>
        <w:t xml:space="preserve">    </w:t>
      </w:r>
      <w:r>
        <w:rPr>
          <w:kern w:val="0"/>
          <w:lang w:val="zh-CN"/>
        </w:rPr>
        <w:t>最</w:t>
      </w:r>
      <w:r>
        <w:rPr>
          <w:kern w:val="0"/>
          <w:lang w:val="zh-CN"/>
        </w:rPr>
        <w:t xml:space="preserve"> </w:t>
      </w:r>
      <w:r>
        <w:rPr>
          <w:kern w:val="0"/>
          <w:lang w:val="zh-CN"/>
        </w:rPr>
        <w:t>大</w:t>
      </w:r>
      <w:r>
        <w:rPr>
          <w:kern w:val="0"/>
          <w:lang w:val="zh-CN"/>
        </w:rPr>
        <w:t xml:space="preserve">  </w:t>
      </w:r>
      <w:r>
        <w:rPr>
          <w:kern w:val="0"/>
          <w:lang w:val="zh-CN"/>
        </w:rPr>
        <w:t>剪</w:t>
      </w:r>
      <w:r>
        <w:rPr>
          <w:kern w:val="0"/>
          <w:lang w:val="zh-CN"/>
        </w:rPr>
        <w:t xml:space="preserve"> </w:t>
      </w:r>
      <w:r>
        <w:rPr>
          <w:kern w:val="0"/>
          <w:lang w:val="zh-CN"/>
        </w:rPr>
        <w:t>力</w:t>
      </w:r>
      <w:r>
        <w:rPr>
          <w:kern w:val="0"/>
          <w:lang w:val="zh-CN"/>
        </w:rPr>
        <w:t>(</w:t>
      </w:r>
      <w:r>
        <w:rPr>
          <w:kern w:val="0"/>
          <w:lang w:val="zh-CN"/>
        </w:rPr>
        <w:t>标准值</w:t>
      </w:r>
      <w:r>
        <w:rPr>
          <w:kern w:val="0"/>
          <w:lang w:val="zh-CN"/>
        </w:rPr>
        <w:t xml:space="preserve">) = </w:t>
      </w:r>
      <w:r>
        <w:rPr>
          <w:rFonts w:hint="eastAsia"/>
          <w:kern w:val="0"/>
          <w:lang w:val="zh-CN"/>
        </w:rPr>
        <w:t>125.449</w:t>
      </w:r>
      <w:r>
        <w:rPr>
          <w:kern w:val="0"/>
          <w:lang w:val="zh-CN"/>
        </w:rPr>
        <w:t xml:space="preserve">(kN)     </w:t>
      </w:r>
      <w:r>
        <w:rPr>
          <w:kern w:val="0"/>
          <w:lang w:val="zh-CN"/>
        </w:rPr>
        <w:t>距离桩顶</w:t>
      </w:r>
      <w:r>
        <w:rPr>
          <w:kern w:val="0"/>
          <w:lang w:val="zh-CN"/>
        </w:rPr>
        <w:t xml:space="preserve"> 4.500(m)</w:t>
      </w:r>
    </w:p>
    <w:p w:rsidR="00DE4EBD" w:rsidRDefault="00DE4EBD" w:rsidP="00DE4EBD">
      <w:pPr>
        <w:autoSpaceDE w:val="0"/>
        <w:autoSpaceDN w:val="0"/>
        <w:adjustRightInd w:val="0"/>
        <w:ind w:firstLineChars="0" w:firstLine="570"/>
        <w:rPr>
          <w:kern w:val="0"/>
          <w:lang w:val="zh-CN"/>
        </w:rPr>
      </w:pPr>
      <w:r>
        <w:rPr>
          <w:kern w:val="0"/>
          <w:lang w:val="zh-CN"/>
        </w:rPr>
        <w:t>最</w:t>
      </w:r>
      <w:r>
        <w:rPr>
          <w:kern w:val="0"/>
          <w:lang w:val="zh-CN"/>
        </w:rPr>
        <w:t xml:space="preserve"> </w:t>
      </w:r>
      <w:r>
        <w:rPr>
          <w:kern w:val="0"/>
          <w:lang w:val="zh-CN"/>
        </w:rPr>
        <w:t>大</w:t>
      </w:r>
      <w:r>
        <w:rPr>
          <w:kern w:val="0"/>
          <w:lang w:val="zh-CN"/>
        </w:rPr>
        <w:t xml:space="preserve">  </w:t>
      </w:r>
      <w:r>
        <w:rPr>
          <w:kern w:val="0"/>
          <w:lang w:val="zh-CN"/>
        </w:rPr>
        <w:t>位</w:t>
      </w:r>
      <w:r>
        <w:rPr>
          <w:kern w:val="0"/>
          <w:lang w:val="zh-CN"/>
        </w:rPr>
        <w:t xml:space="preserve"> </w:t>
      </w:r>
      <w:r>
        <w:rPr>
          <w:kern w:val="0"/>
          <w:lang w:val="zh-CN"/>
        </w:rPr>
        <w:t>移</w:t>
      </w:r>
      <w:r>
        <w:rPr>
          <w:kern w:val="0"/>
          <w:lang w:val="zh-CN"/>
        </w:rPr>
        <w:t xml:space="preserve">         = -</w:t>
      </w:r>
      <w:r>
        <w:rPr>
          <w:rFonts w:hint="eastAsia"/>
          <w:kern w:val="0"/>
          <w:lang w:val="zh-CN"/>
        </w:rPr>
        <w:t>26</w:t>
      </w:r>
      <w:r>
        <w:rPr>
          <w:kern w:val="0"/>
          <w:lang w:val="zh-CN"/>
        </w:rPr>
        <w:t xml:space="preserve">(mm)      </w:t>
      </w:r>
      <w:r>
        <w:rPr>
          <w:kern w:val="0"/>
          <w:lang w:val="zh-CN"/>
        </w:rPr>
        <w:t>距离桩顶</w:t>
      </w:r>
      <w:r>
        <w:rPr>
          <w:kern w:val="0"/>
          <w:lang w:val="zh-CN"/>
        </w:rPr>
        <w:t xml:space="preserve"> 6.600(m)</w:t>
      </w:r>
    </w:p>
    <w:p w:rsidR="00DE4EBD" w:rsidRDefault="00DE4EBD" w:rsidP="00DE4EBD">
      <w:pPr>
        <w:autoSpaceDE w:val="0"/>
        <w:autoSpaceDN w:val="0"/>
        <w:adjustRightInd w:val="0"/>
        <w:ind w:firstLine="560"/>
        <w:rPr>
          <w:kern w:val="0"/>
          <w:lang w:val="zh-CN"/>
        </w:rPr>
      </w:pPr>
      <w:r>
        <w:rPr>
          <w:kern w:val="0"/>
          <w:lang w:val="zh-CN"/>
        </w:rPr>
        <w:t>第</w:t>
      </w:r>
      <w:r>
        <w:rPr>
          <w:kern w:val="0"/>
          <w:lang w:val="zh-CN"/>
        </w:rPr>
        <w:t>1</w:t>
      </w:r>
      <w:r>
        <w:rPr>
          <w:kern w:val="0"/>
          <w:lang w:val="zh-CN"/>
        </w:rPr>
        <w:t>道锚杆</w:t>
      </w:r>
      <w:r>
        <w:rPr>
          <w:kern w:val="0"/>
          <w:lang w:val="zh-CN"/>
        </w:rPr>
        <w:t>(</w:t>
      </w:r>
      <w:r>
        <w:rPr>
          <w:kern w:val="0"/>
          <w:lang w:val="zh-CN"/>
        </w:rPr>
        <w:t>索</w:t>
      </w:r>
      <w:r>
        <w:rPr>
          <w:kern w:val="0"/>
          <w:lang w:val="zh-CN"/>
        </w:rPr>
        <w:t>)</w:t>
      </w:r>
      <w:r>
        <w:rPr>
          <w:kern w:val="0"/>
          <w:lang w:val="zh-CN"/>
        </w:rPr>
        <w:t>水平拉力</w:t>
      </w:r>
      <w:r>
        <w:rPr>
          <w:kern w:val="0"/>
          <w:lang w:val="zh-CN"/>
        </w:rPr>
        <w:t xml:space="preserve"> = </w:t>
      </w:r>
      <w:r>
        <w:rPr>
          <w:rFonts w:hint="eastAsia"/>
          <w:kern w:val="0"/>
          <w:lang w:val="zh-CN"/>
        </w:rPr>
        <w:t>57.386</w:t>
      </w:r>
      <w:r>
        <w:rPr>
          <w:kern w:val="0"/>
          <w:lang w:val="zh-CN"/>
        </w:rPr>
        <w:t xml:space="preserve">(kN)     </w:t>
      </w:r>
      <w:r>
        <w:rPr>
          <w:kern w:val="0"/>
          <w:lang w:val="zh-CN"/>
        </w:rPr>
        <w:t>距离桩顶</w:t>
      </w:r>
      <w:r>
        <w:rPr>
          <w:kern w:val="0"/>
          <w:lang w:val="zh-CN"/>
        </w:rPr>
        <w:t>1.500(m)</w:t>
      </w:r>
    </w:p>
    <w:p w:rsidR="00DE4EBD" w:rsidRDefault="00DE4EBD" w:rsidP="00DE4EBD">
      <w:pPr>
        <w:autoSpaceDE w:val="0"/>
        <w:autoSpaceDN w:val="0"/>
        <w:adjustRightInd w:val="0"/>
        <w:ind w:firstLine="560"/>
        <w:rPr>
          <w:kern w:val="0"/>
          <w:lang w:val="zh-CN"/>
        </w:rPr>
      </w:pPr>
      <w:r>
        <w:rPr>
          <w:kern w:val="0"/>
          <w:lang w:val="zh-CN"/>
        </w:rPr>
        <w:t>第</w:t>
      </w:r>
      <w:r>
        <w:rPr>
          <w:kern w:val="0"/>
          <w:lang w:val="zh-CN"/>
        </w:rPr>
        <w:t>2</w:t>
      </w:r>
      <w:r>
        <w:rPr>
          <w:kern w:val="0"/>
          <w:lang w:val="zh-CN"/>
        </w:rPr>
        <w:t>道锚杆</w:t>
      </w:r>
      <w:r>
        <w:rPr>
          <w:kern w:val="0"/>
          <w:lang w:val="zh-CN"/>
        </w:rPr>
        <w:t>(</w:t>
      </w:r>
      <w:r>
        <w:rPr>
          <w:kern w:val="0"/>
          <w:lang w:val="zh-CN"/>
        </w:rPr>
        <w:t>索</w:t>
      </w:r>
      <w:r>
        <w:rPr>
          <w:kern w:val="0"/>
          <w:lang w:val="zh-CN"/>
        </w:rPr>
        <w:t>)</w:t>
      </w:r>
      <w:r>
        <w:rPr>
          <w:kern w:val="0"/>
          <w:lang w:val="zh-CN"/>
        </w:rPr>
        <w:t>水平拉力</w:t>
      </w:r>
      <w:r>
        <w:rPr>
          <w:kern w:val="0"/>
          <w:lang w:val="zh-CN"/>
        </w:rPr>
        <w:t xml:space="preserve"> = </w:t>
      </w:r>
      <w:r>
        <w:rPr>
          <w:rFonts w:hint="eastAsia"/>
          <w:kern w:val="0"/>
          <w:lang w:val="zh-CN"/>
        </w:rPr>
        <w:t>240.408</w:t>
      </w:r>
      <w:r>
        <w:rPr>
          <w:kern w:val="0"/>
          <w:lang w:val="zh-CN"/>
        </w:rPr>
        <w:t xml:space="preserve">(kN)    </w:t>
      </w:r>
      <w:r>
        <w:rPr>
          <w:kern w:val="0"/>
          <w:lang w:val="zh-CN"/>
        </w:rPr>
        <w:t>距离桩顶</w:t>
      </w:r>
      <w:r>
        <w:rPr>
          <w:rFonts w:hint="eastAsia"/>
          <w:kern w:val="0"/>
          <w:lang w:val="zh-CN"/>
        </w:rPr>
        <w:t>4.5</w:t>
      </w:r>
      <w:r>
        <w:rPr>
          <w:kern w:val="0"/>
          <w:lang w:val="zh-CN"/>
        </w:rPr>
        <w:t>(m)</w:t>
      </w:r>
    </w:p>
    <w:p w:rsidR="00DE4EBD" w:rsidRDefault="00DE4EBD" w:rsidP="00DE4EBD">
      <w:pPr>
        <w:autoSpaceDE w:val="0"/>
        <w:autoSpaceDN w:val="0"/>
        <w:adjustRightInd w:val="0"/>
        <w:ind w:firstLine="560"/>
        <w:rPr>
          <w:kern w:val="0"/>
          <w:lang w:val="zh-CN"/>
        </w:rPr>
      </w:pPr>
      <w:r>
        <w:rPr>
          <w:kern w:val="0"/>
          <w:lang w:val="zh-CN"/>
        </w:rPr>
        <w:t>（</w:t>
      </w:r>
      <w:r>
        <w:rPr>
          <w:kern w:val="0"/>
          <w:lang w:val="zh-CN"/>
        </w:rPr>
        <w:t>3</w:t>
      </w:r>
      <w:r>
        <w:rPr>
          <w:kern w:val="0"/>
          <w:lang w:val="zh-CN"/>
        </w:rPr>
        <w:t>）挡土板的内力计算结果</w:t>
      </w:r>
    </w:p>
    <w:p w:rsidR="00DE4EBD" w:rsidRDefault="00DE4EBD" w:rsidP="00DE4EBD">
      <w:pPr>
        <w:ind w:firstLine="560"/>
        <w:rPr>
          <w:lang w:val="zh-CN"/>
        </w:rPr>
      </w:pPr>
      <w:r>
        <w:rPr>
          <w:lang w:val="zh-CN"/>
        </w:rPr>
        <w:t xml:space="preserve">  </w:t>
      </w:r>
      <w:r>
        <w:rPr>
          <w:lang w:val="zh-CN"/>
        </w:rPr>
        <w:t>板上荷载</w:t>
      </w:r>
      <w:r>
        <w:rPr>
          <w:lang w:val="zh-CN"/>
        </w:rPr>
        <w:t>(</w:t>
      </w:r>
      <w:r>
        <w:rPr>
          <w:lang w:val="zh-CN"/>
        </w:rPr>
        <w:t>取板段最大荷载力</w:t>
      </w:r>
      <w:r>
        <w:rPr>
          <w:lang w:val="zh-CN"/>
        </w:rPr>
        <w:t>)</w:t>
      </w:r>
      <w:r>
        <w:rPr>
          <w:lang w:val="zh-CN"/>
        </w:rPr>
        <w:t>：</w:t>
      </w:r>
      <w:r>
        <w:rPr>
          <w:lang w:val="zh-CN"/>
        </w:rPr>
        <w:t>q = e</w:t>
      </w:r>
      <w:r>
        <w:rPr>
          <w:vertAlign w:val="subscript"/>
          <w:lang w:val="zh-CN"/>
        </w:rPr>
        <w:t>a</w:t>
      </w:r>
      <w:r>
        <w:rPr>
          <w:lang w:val="zh-CN"/>
        </w:rPr>
        <w:t xml:space="preserve">×B = </w:t>
      </w:r>
      <w:r>
        <w:rPr>
          <w:rFonts w:hint="eastAsia"/>
          <w:lang w:val="zh-CN"/>
        </w:rPr>
        <w:t>25.046</w:t>
      </w:r>
      <w:r>
        <w:rPr>
          <w:lang w:val="zh-CN"/>
        </w:rPr>
        <w:t>(kN/m)</w:t>
      </w:r>
    </w:p>
    <w:p w:rsidR="00DE4EBD" w:rsidRDefault="00DE4EBD" w:rsidP="00DE4EBD">
      <w:pPr>
        <w:ind w:firstLineChars="300" w:firstLine="840"/>
        <w:rPr>
          <w:lang w:val="zh-CN"/>
        </w:rPr>
      </w:pPr>
      <w:r>
        <w:rPr>
          <w:lang w:val="zh-CN"/>
        </w:rPr>
        <w:t>按照简支板计算板内力</w:t>
      </w:r>
      <w:r>
        <w:rPr>
          <w:lang w:val="zh-CN"/>
        </w:rPr>
        <w:t>(</w:t>
      </w:r>
      <w:r>
        <w:rPr>
          <w:lang w:val="zh-CN"/>
        </w:rPr>
        <w:t>标准值</w:t>
      </w:r>
      <w:r>
        <w:rPr>
          <w:lang w:val="zh-CN"/>
        </w:rPr>
        <w:t>)</w:t>
      </w:r>
      <w:r>
        <w:rPr>
          <w:lang w:val="zh-CN"/>
        </w:rPr>
        <w:t>结果如下：</w:t>
      </w:r>
    </w:p>
    <w:p w:rsidR="00DE4EBD" w:rsidRDefault="00DE4EBD" w:rsidP="00DE4EBD">
      <w:pPr>
        <w:ind w:firstLine="560"/>
        <w:rPr>
          <w:lang w:val="zh-CN"/>
        </w:rPr>
      </w:pPr>
      <w:r>
        <w:rPr>
          <w:lang w:val="zh-CN"/>
        </w:rPr>
        <w:t xml:space="preserve">      </w:t>
      </w:r>
      <w:r>
        <w:rPr>
          <w:lang w:val="zh-CN"/>
        </w:rPr>
        <w:t>板上最大弯矩：</w:t>
      </w:r>
      <w:r>
        <w:rPr>
          <w:lang w:val="zh-CN"/>
        </w:rPr>
        <w:t>M = ql</w:t>
      </w:r>
      <w:r>
        <w:rPr>
          <w:vertAlign w:val="superscript"/>
          <w:lang w:val="zh-CN"/>
        </w:rPr>
        <w:t>2</w:t>
      </w:r>
      <w:r>
        <w:rPr>
          <w:lang w:val="zh-CN"/>
        </w:rPr>
        <w:t xml:space="preserve">/8 = </w:t>
      </w:r>
      <w:r>
        <w:rPr>
          <w:rFonts w:hint="eastAsia"/>
          <w:lang w:val="zh-CN"/>
        </w:rPr>
        <w:t>15.499</w:t>
      </w:r>
      <w:r>
        <w:rPr>
          <w:lang w:val="zh-CN"/>
        </w:rPr>
        <w:t xml:space="preserve"> (kN·m)</w:t>
      </w:r>
    </w:p>
    <w:p w:rsidR="00DE4EBD" w:rsidRDefault="00DE4EBD" w:rsidP="00DE4EBD">
      <w:pPr>
        <w:ind w:firstLine="560"/>
        <w:rPr>
          <w:lang w:val="zh-CN"/>
        </w:rPr>
      </w:pPr>
      <w:r>
        <w:rPr>
          <w:lang w:val="zh-CN"/>
        </w:rPr>
        <w:t xml:space="preserve">      </w:t>
      </w:r>
      <w:r>
        <w:rPr>
          <w:lang w:val="zh-CN"/>
        </w:rPr>
        <w:t>板上最大剪力：</w:t>
      </w:r>
      <w:r>
        <w:rPr>
          <w:lang w:val="zh-CN"/>
        </w:rPr>
        <w:t xml:space="preserve">V = ql/2 = </w:t>
      </w:r>
      <w:r>
        <w:rPr>
          <w:rFonts w:hint="eastAsia"/>
          <w:lang w:val="zh-CN"/>
        </w:rPr>
        <w:t>27.864</w:t>
      </w:r>
      <w:r>
        <w:rPr>
          <w:lang w:val="zh-CN"/>
        </w:rPr>
        <w:t xml:space="preserve"> (kN)</w:t>
      </w:r>
    </w:p>
    <w:p w:rsidR="00DE4EBD" w:rsidRDefault="00DE4EBD" w:rsidP="00DE4EBD">
      <w:pPr>
        <w:ind w:firstLine="560"/>
        <w:rPr>
          <w:lang w:val="zh-CN"/>
        </w:rPr>
      </w:pPr>
      <w:r>
        <w:rPr>
          <w:lang w:val="zh-CN"/>
        </w:rPr>
        <w:lastRenderedPageBreak/>
        <w:t xml:space="preserve">      </w:t>
      </w:r>
      <w:r>
        <w:rPr>
          <w:lang w:val="zh-CN"/>
        </w:rPr>
        <w:t>板上支座反力：</w:t>
      </w:r>
      <w:r>
        <w:rPr>
          <w:lang w:val="zh-CN"/>
        </w:rPr>
        <w:t>F = ql/2 =</w:t>
      </w:r>
      <w:r>
        <w:rPr>
          <w:rFonts w:hint="eastAsia"/>
          <w:lang w:val="zh-CN"/>
        </w:rPr>
        <w:t>27.864</w:t>
      </w:r>
      <w:r>
        <w:rPr>
          <w:lang w:val="zh-CN"/>
        </w:rPr>
        <w:t xml:space="preserve"> (kN)</w:t>
      </w:r>
    </w:p>
    <w:p w:rsidR="00DE4EBD" w:rsidRDefault="00DE4EBD" w:rsidP="00DE4EBD">
      <w:pPr>
        <w:ind w:firstLineChars="300" w:firstLine="840"/>
        <w:rPr>
          <w:lang w:val="zh-CN"/>
        </w:rPr>
      </w:pPr>
      <w:r>
        <w:rPr>
          <w:lang w:val="zh-CN"/>
        </w:rPr>
        <w:t>[</w:t>
      </w:r>
      <w:r>
        <w:rPr>
          <w:lang w:val="zh-CN"/>
        </w:rPr>
        <w:t>混凝土抗剪计算</w:t>
      </w:r>
      <w:r>
        <w:rPr>
          <w:lang w:val="zh-CN"/>
        </w:rPr>
        <w:t>]</w:t>
      </w:r>
    </w:p>
    <w:p w:rsidR="00DE4EBD" w:rsidRDefault="00DE4EBD" w:rsidP="00DE4EBD">
      <w:pPr>
        <w:ind w:firstLine="560"/>
        <w:rPr>
          <w:lang w:val="zh-CN"/>
        </w:rPr>
      </w:pPr>
      <w:r>
        <w:rPr>
          <w:lang w:val="zh-CN"/>
        </w:rPr>
        <w:t xml:space="preserve">      </w:t>
      </w:r>
      <w:r>
        <w:rPr>
          <w:lang w:val="zh-CN"/>
        </w:rPr>
        <w:t>板荷载折减系数：</w:t>
      </w:r>
      <w:r>
        <w:rPr>
          <w:lang w:val="zh-CN"/>
        </w:rPr>
        <w:t>k</w:t>
      </w:r>
      <w:r>
        <w:rPr>
          <w:vertAlign w:val="subscript"/>
          <w:lang w:val="zh-CN"/>
        </w:rPr>
        <w:t>s</w:t>
      </w:r>
      <w:r>
        <w:rPr>
          <w:lang w:val="zh-CN"/>
        </w:rPr>
        <w:t xml:space="preserve"> = 1.000</w:t>
      </w:r>
    </w:p>
    <w:p w:rsidR="00DE4EBD" w:rsidRDefault="00DE4EBD" w:rsidP="00DE4EBD">
      <w:pPr>
        <w:ind w:firstLine="560"/>
        <w:rPr>
          <w:lang w:val="zh-CN"/>
        </w:rPr>
      </w:pPr>
      <w:r>
        <w:rPr>
          <w:lang w:val="zh-CN"/>
        </w:rPr>
        <w:t xml:space="preserve">      </w:t>
      </w:r>
      <w:r>
        <w:rPr>
          <w:lang w:val="zh-CN"/>
        </w:rPr>
        <w:t>剪力设计值：</w:t>
      </w:r>
      <w:r>
        <w:rPr>
          <w:lang w:val="zh-CN"/>
        </w:rPr>
        <w:t xml:space="preserve">V = </w:t>
      </w:r>
      <w:r>
        <w:rPr>
          <w:rFonts w:hint="eastAsia"/>
          <w:lang w:val="zh-CN"/>
        </w:rPr>
        <w:t>27.864</w:t>
      </w:r>
      <w:r>
        <w:rPr>
          <w:lang w:val="zh-CN"/>
        </w:rPr>
        <w:t xml:space="preserve"> (kN)</w:t>
      </w:r>
    </w:p>
    <w:p w:rsidR="00DE4EBD" w:rsidRDefault="00DE4EBD" w:rsidP="00DE4EBD">
      <w:pPr>
        <w:ind w:firstLine="560"/>
        <w:rPr>
          <w:lang w:val="zh-CN"/>
        </w:rPr>
      </w:pPr>
      <w:r>
        <w:rPr>
          <w:lang w:val="zh-CN"/>
        </w:rPr>
        <w:t xml:space="preserve">      V ≤ 0.7f</w:t>
      </w:r>
      <w:r>
        <w:rPr>
          <w:vertAlign w:val="subscript"/>
          <w:lang w:val="zh-CN"/>
        </w:rPr>
        <w:t>t</w:t>
      </w:r>
      <w:r>
        <w:rPr>
          <w:lang w:val="zh-CN"/>
        </w:rPr>
        <w:t>*B*h</w:t>
      </w:r>
      <w:r>
        <w:rPr>
          <w:vertAlign w:val="subscript"/>
          <w:lang w:val="zh-CN"/>
        </w:rPr>
        <w:t>0</w:t>
      </w:r>
      <w:r>
        <w:rPr>
          <w:lang w:val="zh-CN"/>
        </w:rPr>
        <w:t xml:space="preserve"> = 0.7×1.430×600.000×165.000 = 99098.991(N) = 99.099(kN)</w:t>
      </w:r>
    </w:p>
    <w:p w:rsidR="00DE4EBD" w:rsidRDefault="00DE4EBD" w:rsidP="00DE4EBD">
      <w:pPr>
        <w:ind w:firstLine="560"/>
        <w:rPr>
          <w:b/>
          <w:lang w:val="zh-CN"/>
        </w:rPr>
      </w:pPr>
      <w:r>
        <w:rPr>
          <w:color w:val="0000FF"/>
          <w:lang w:val="zh-CN"/>
        </w:rPr>
        <w:t xml:space="preserve">     </w:t>
      </w:r>
      <w:r>
        <w:rPr>
          <w:b/>
          <w:lang w:val="zh-CN"/>
        </w:rPr>
        <w:t xml:space="preserve"> </w:t>
      </w:r>
      <w:r>
        <w:rPr>
          <w:b/>
          <w:lang w:val="zh-CN"/>
        </w:rPr>
        <w:t>混凝土抗剪满足要求</w:t>
      </w:r>
    </w:p>
    <w:p w:rsidR="00DE4EBD" w:rsidRDefault="00DE4EBD" w:rsidP="00DE4EBD">
      <w:pPr>
        <w:ind w:firstLine="560"/>
        <w:rPr>
          <w:lang w:val="zh-CN"/>
        </w:rPr>
      </w:pPr>
      <w:r>
        <w:rPr>
          <w:lang w:val="zh-CN"/>
        </w:rPr>
        <w:t>[</w:t>
      </w:r>
      <w:r>
        <w:rPr>
          <w:lang w:val="zh-CN"/>
        </w:rPr>
        <w:t>配筋计算</w:t>
      </w:r>
      <w:r>
        <w:rPr>
          <w:lang w:val="zh-CN"/>
        </w:rPr>
        <w:t>]</w:t>
      </w:r>
    </w:p>
    <w:p w:rsidR="00DE4EBD" w:rsidRDefault="00DE4EBD" w:rsidP="00DE4EBD">
      <w:pPr>
        <w:ind w:firstLine="560"/>
        <w:rPr>
          <w:lang w:val="zh-CN"/>
        </w:rPr>
      </w:pPr>
      <w:r>
        <w:rPr>
          <w:lang w:val="zh-CN"/>
        </w:rPr>
        <w:t xml:space="preserve">      </w:t>
      </w:r>
      <w:r>
        <w:rPr>
          <w:lang w:val="zh-CN"/>
        </w:rPr>
        <w:t>板荷载折减系数：</w:t>
      </w:r>
      <w:r>
        <w:rPr>
          <w:lang w:val="zh-CN"/>
        </w:rPr>
        <w:t>k</w:t>
      </w:r>
      <w:r>
        <w:rPr>
          <w:vertAlign w:val="subscript"/>
          <w:lang w:val="zh-CN"/>
        </w:rPr>
        <w:t>s</w:t>
      </w:r>
      <w:r>
        <w:rPr>
          <w:lang w:val="zh-CN"/>
        </w:rPr>
        <w:t xml:space="preserve"> = 1.000</w:t>
      </w:r>
    </w:p>
    <w:p w:rsidR="00DE4EBD" w:rsidRDefault="00DE4EBD" w:rsidP="00DE4EBD">
      <w:pPr>
        <w:ind w:firstLine="560"/>
        <w:rPr>
          <w:lang w:val="zh-CN"/>
        </w:rPr>
      </w:pPr>
      <w:r>
        <w:rPr>
          <w:lang w:val="zh-CN"/>
        </w:rPr>
        <w:t xml:space="preserve">      </w:t>
      </w:r>
      <w:r>
        <w:rPr>
          <w:lang w:val="zh-CN"/>
        </w:rPr>
        <w:t>边坡重要性系数：</w:t>
      </w:r>
      <w:r>
        <w:rPr>
          <w:lang w:val="zh-CN"/>
        </w:rPr>
        <w:t>γ</w:t>
      </w:r>
      <w:r>
        <w:rPr>
          <w:vertAlign w:val="subscript"/>
          <w:lang w:val="zh-CN"/>
        </w:rPr>
        <w:t>0</w:t>
      </w:r>
      <w:r>
        <w:rPr>
          <w:lang w:val="zh-CN"/>
        </w:rPr>
        <w:t xml:space="preserve"> = 1.000</w:t>
      </w:r>
    </w:p>
    <w:p w:rsidR="00DE4EBD" w:rsidRDefault="00DE4EBD" w:rsidP="00DE4EBD">
      <w:pPr>
        <w:ind w:firstLine="560"/>
        <w:rPr>
          <w:lang w:val="zh-CN"/>
        </w:rPr>
      </w:pPr>
      <w:r>
        <w:rPr>
          <w:lang w:val="zh-CN"/>
        </w:rPr>
        <w:t xml:space="preserve">      </w:t>
      </w:r>
      <w:r>
        <w:rPr>
          <w:lang w:val="zh-CN"/>
        </w:rPr>
        <w:t>弯矩设计值：</w:t>
      </w:r>
      <w:r>
        <w:rPr>
          <w:lang w:val="zh-CN"/>
        </w:rPr>
        <w:t xml:space="preserve">M = </w:t>
      </w:r>
      <w:r>
        <w:rPr>
          <w:rFonts w:hint="eastAsia"/>
          <w:lang w:val="zh-CN"/>
        </w:rPr>
        <w:t>15.499</w:t>
      </w:r>
      <w:r>
        <w:rPr>
          <w:lang w:val="zh-CN"/>
        </w:rPr>
        <w:t xml:space="preserve"> (kN·m)</w:t>
      </w:r>
    </w:p>
    <w:p w:rsidR="00DE4EBD" w:rsidRDefault="00DE4EBD" w:rsidP="00DE4EBD">
      <w:pPr>
        <w:ind w:firstLine="560"/>
        <w:rPr>
          <w:lang w:val="zh-CN"/>
        </w:rPr>
      </w:pPr>
      <w:r>
        <w:rPr>
          <w:lang w:val="zh-CN"/>
        </w:rPr>
        <w:t xml:space="preserve">      </w:t>
      </w:r>
      <w:r>
        <w:rPr>
          <w:lang w:val="zh-CN"/>
        </w:rPr>
        <w:t>计算配筋面积：</w:t>
      </w:r>
      <w:r>
        <w:rPr>
          <w:lang w:val="zh-CN"/>
        </w:rPr>
        <w:t>A</w:t>
      </w:r>
      <w:r>
        <w:rPr>
          <w:vertAlign w:val="subscript"/>
          <w:lang w:val="zh-CN"/>
        </w:rPr>
        <w:t>s</w:t>
      </w:r>
      <w:r>
        <w:rPr>
          <w:lang w:val="zh-CN"/>
        </w:rPr>
        <w:t xml:space="preserve"> = 240 (mm</w:t>
      </w:r>
      <w:r>
        <w:rPr>
          <w:vertAlign w:val="superscript"/>
          <w:lang w:val="zh-CN"/>
        </w:rPr>
        <w:t>2</w:t>
      </w:r>
      <w:r>
        <w:rPr>
          <w:lang w:val="zh-CN"/>
        </w:rPr>
        <w:t>)</w:t>
      </w:r>
    </w:p>
    <w:p w:rsidR="00DE4EBD" w:rsidRDefault="00DE4EBD" w:rsidP="00DE4EBD">
      <w:pPr>
        <w:ind w:firstLine="560"/>
        <w:rPr>
          <w:lang w:val="zh-CN"/>
        </w:rPr>
      </w:pPr>
      <w:r>
        <w:rPr>
          <w:lang w:val="zh-CN"/>
        </w:rPr>
        <w:t xml:space="preserve"> </w:t>
      </w:r>
      <w:r>
        <w:rPr>
          <w:lang w:val="zh-CN"/>
        </w:rPr>
        <w:t>实际配筋面积：</w:t>
      </w:r>
      <w:r>
        <w:rPr>
          <w:lang w:val="zh-CN"/>
        </w:rPr>
        <w:t>A</w:t>
      </w:r>
      <w:r>
        <w:rPr>
          <w:vertAlign w:val="subscript"/>
          <w:lang w:val="zh-CN"/>
        </w:rPr>
        <w:t>s</w:t>
      </w:r>
      <w:r>
        <w:rPr>
          <w:lang w:val="zh-CN"/>
        </w:rPr>
        <w:t xml:space="preserve"> = A</w:t>
      </w:r>
      <w:r>
        <w:rPr>
          <w:vertAlign w:val="subscript"/>
          <w:lang w:val="zh-CN"/>
        </w:rPr>
        <w:t>s</w:t>
      </w:r>
      <w:r>
        <w:rPr>
          <w:lang w:val="zh-CN"/>
        </w:rPr>
        <w:t>/B = 400 (mm</w:t>
      </w:r>
      <w:r>
        <w:rPr>
          <w:vertAlign w:val="superscript"/>
          <w:lang w:val="zh-CN"/>
        </w:rPr>
        <w:t>2</w:t>
      </w:r>
      <w:r>
        <w:rPr>
          <w:lang w:val="zh-CN"/>
        </w:rPr>
        <w:t>/m)</w:t>
      </w:r>
    </w:p>
    <w:p w:rsidR="00DE4EBD" w:rsidRDefault="00DE4EBD" w:rsidP="00DE4EBD">
      <w:pPr>
        <w:ind w:firstLine="560"/>
        <w:rPr>
          <w:rFonts w:hint="eastAsia"/>
          <w:color w:val="000000"/>
        </w:rPr>
      </w:pPr>
      <w:r>
        <w:rPr>
          <w:color w:val="000000"/>
        </w:rPr>
        <w:t>（</w:t>
      </w:r>
      <w:r>
        <w:rPr>
          <w:rFonts w:hint="eastAsia"/>
          <w:color w:val="000000"/>
        </w:rPr>
        <w:t>4</w:t>
      </w:r>
      <w:r>
        <w:rPr>
          <w:color w:val="000000"/>
        </w:rPr>
        <w:t>）立柱配筋结果</w:t>
      </w:r>
      <w:r>
        <w:rPr>
          <w:rFonts w:hint="eastAsia"/>
          <w:color w:val="000000"/>
        </w:rPr>
        <w:t>（见表</w:t>
      </w:r>
      <w:r>
        <w:rPr>
          <w:rFonts w:hint="eastAsia"/>
          <w:color w:val="000000"/>
        </w:rPr>
        <w:t>3-7</w:t>
      </w:r>
      <w:r>
        <w:rPr>
          <w:rFonts w:hint="eastAsia"/>
          <w:color w:val="000000"/>
        </w:rPr>
        <w:t>）</w:t>
      </w:r>
    </w:p>
    <w:p w:rsidR="00DE4EBD" w:rsidRDefault="00DE4EBD" w:rsidP="00DE4EBD">
      <w:pPr>
        <w:ind w:firstLineChars="0" w:firstLine="0"/>
        <w:jc w:val="center"/>
        <w:rPr>
          <w:b/>
          <w:sz w:val="24"/>
          <w:lang w:val="en-US" w:eastAsia="zh-CN"/>
        </w:rPr>
      </w:pPr>
      <w:r>
        <w:rPr>
          <w:b/>
          <w:sz w:val="24"/>
          <w:lang w:val="en-US" w:eastAsia="zh-CN"/>
        </w:rPr>
        <w:t>表</w:t>
      </w:r>
      <w:r>
        <w:rPr>
          <w:b/>
          <w:sz w:val="24"/>
          <w:lang w:val="en-US" w:eastAsia="zh-CN"/>
        </w:rPr>
        <w:t>3-</w:t>
      </w:r>
      <w:r>
        <w:rPr>
          <w:rFonts w:hint="eastAsia"/>
          <w:b/>
          <w:sz w:val="24"/>
          <w:lang w:val="en-US" w:eastAsia="zh-CN"/>
        </w:rPr>
        <w:t>7</w:t>
      </w:r>
      <w:r>
        <w:rPr>
          <w:b/>
          <w:sz w:val="24"/>
          <w:lang w:val="en-US" w:eastAsia="zh-CN"/>
        </w:rPr>
        <w:t xml:space="preserve">  </w:t>
      </w:r>
      <w:r>
        <w:rPr>
          <w:rFonts w:hint="eastAsia"/>
          <w:b/>
          <w:sz w:val="24"/>
          <w:lang w:val="en-US" w:eastAsia="zh-CN"/>
        </w:rPr>
        <w:t>肋柱配筋</w:t>
      </w:r>
      <w:r>
        <w:rPr>
          <w:b/>
          <w:sz w:val="24"/>
          <w:lang w:val="en-US" w:eastAsia="zh-CN"/>
        </w:rPr>
        <w:t>结果</w:t>
      </w:r>
    </w:p>
    <w:tbl>
      <w:tblPr>
        <w:tblW w:w="9312" w:type="dxa"/>
        <w:jc w:val="center"/>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2444"/>
        <w:gridCol w:w="2444"/>
        <w:gridCol w:w="2444"/>
      </w:tblGrid>
      <w:tr w:rsidR="00DE4EBD" w:rsidTr="002E5A13">
        <w:trPr>
          <w:jc w:val="center"/>
        </w:trPr>
        <w:tc>
          <w:tcPr>
            <w:tcW w:w="1980" w:type="dxa"/>
          </w:tcPr>
          <w:p w:rsidR="00DE4EBD" w:rsidRDefault="00DE4EBD" w:rsidP="00673228">
            <w:pPr>
              <w:ind w:firstLineChars="0" w:firstLine="0"/>
              <w:jc w:val="center"/>
              <w:rPr>
                <w:color w:val="000000"/>
                <w:sz w:val="24"/>
                <w:szCs w:val="24"/>
              </w:rPr>
            </w:pPr>
            <w:r>
              <w:rPr>
                <w:color w:val="000000"/>
                <w:sz w:val="24"/>
                <w:szCs w:val="24"/>
              </w:rPr>
              <w:t>计算项目</w:t>
            </w:r>
          </w:p>
        </w:tc>
        <w:tc>
          <w:tcPr>
            <w:tcW w:w="2444" w:type="dxa"/>
          </w:tcPr>
          <w:p w:rsidR="00DE4EBD" w:rsidRDefault="00DE4EBD" w:rsidP="00673228">
            <w:pPr>
              <w:ind w:firstLineChars="0" w:firstLine="0"/>
              <w:jc w:val="center"/>
              <w:rPr>
                <w:color w:val="000000"/>
                <w:sz w:val="24"/>
                <w:szCs w:val="24"/>
              </w:rPr>
            </w:pPr>
            <w:r>
              <w:rPr>
                <w:kern w:val="0"/>
                <w:sz w:val="24"/>
                <w:szCs w:val="24"/>
                <w:lang w:val="zh-CN"/>
              </w:rPr>
              <w:t>面侧纵筋面积</w:t>
            </w:r>
            <w:r>
              <w:rPr>
                <w:kern w:val="0"/>
                <w:sz w:val="24"/>
                <w:szCs w:val="24"/>
                <w:lang w:val="zh-CN"/>
              </w:rPr>
              <w:t xml:space="preserve"> (mm</w:t>
            </w:r>
            <w:r>
              <w:rPr>
                <w:kern w:val="0"/>
                <w:sz w:val="24"/>
                <w:szCs w:val="24"/>
                <w:vertAlign w:val="superscript"/>
                <w:lang w:val="zh-CN"/>
              </w:rPr>
              <w:t>2</w:t>
            </w:r>
            <w:r>
              <w:rPr>
                <w:kern w:val="0"/>
                <w:sz w:val="24"/>
                <w:szCs w:val="24"/>
                <w:lang w:val="zh-CN"/>
              </w:rPr>
              <w:t>)</w:t>
            </w:r>
          </w:p>
        </w:tc>
        <w:tc>
          <w:tcPr>
            <w:tcW w:w="2444" w:type="dxa"/>
          </w:tcPr>
          <w:p w:rsidR="00DE4EBD" w:rsidRDefault="00DE4EBD" w:rsidP="00673228">
            <w:pPr>
              <w:ind w:firstLineChars="0" w:firstLine="0"/>
              <w:jc w:val="center"/>
              <w:rPr>
                <w:color w:val="000000"/>
                <w:sz w:val="24"/>
                <w:szCs w:val="24"/>
              </w:rPr>
            </w:pPr>
            <w:r>
              <w:rPr>
                <w:kern w:val="0"/>
                <w:sz w:val="24"/>
                <w:szCs w:val="24"/>
                <w:lang w:val="zh-CN"/>
              </w:rPr>
              <w:t>背侧纵筋面积</w:t>
            </w:r>
            <w:r>
              <w:rPr>
                <w:kern w:val="0"/>
                <w:sz w:val="24"/>
                <w:szCs w:val="24"/>
                <w:lang w:val="zh-CN"/>
              </w:rPr>
              <w:t xml:space="preserve"> (mm</w:t>
            </w:r>
            <w:r>
              <w:rPr>
                <w:kern w:val="0"/>
                <w:sz w:val="24"/>
                <w:szCs w:val="24"/>
                <w:vertAlign w:val="superscript"/>
                <w:lang w:val="zh-CN"/>
              </w:rPr>
              <w:t>2</w:t>
            </w:r>
            <w:r>
              <w:rPr>
                <w:kern w:val="0"/>
                <w:sz w:val="24"/>
                <w:szCs w:val="24"/>
                <w:lang w:val="zh-CN"/>
              </w:rPr>
              <w:t>)</w:t>
            </w:r>
          </w:p>
        </w:tc>
        <w:tc>
          <w:tcPr>
            <w:tcW w:w="2444" w:type="dxa"/>
          </w:tcPr>
          <w:p w:rsidR="00DE4EBD" w:rsidRDefault="00DE4EBD" w:rsidP="00673228">
            <w:pPr>
              <w:ind w:firstLineChars="0" w:firstLine="0"/>
              <w:jc w:val="center"/>
              <w:rPr>
                <w:color w:val="000000"/>
                <w:sz w:val="24"/>
                <w:szCs w:val="24"/>
              </w:rPr>
            </w:pPr>
            <w:r>
              <w:rPr>
                <w:kern w:val="0"/>
                <w:sz w:val="24"/>
                <w:szCs w:val="24"/>
                <w:lang w:val="zh-CN"/>
              </w:rPr>
              <w:t>箍筋面积</w:t>
            </w:r>
            <w:r>
              <w:rPr>
                <w:kern w:val="0"/>
                <w:sz w:val="24"/>
                <w:szCs w:val="24"/>
                <w:lang w:val="zh-CN"/>
              </w:rPr>
              <w:t xml:space="preserve"> (mm</w:t>
            </w:r>
            <w:r>
              <w:rPr>
                <w:kern w:val="0"/>
                <w:sz w:val="24"/>
                <w:szCs w:val="24"/>
                <w:vertAlign w:val="superscript"/>
                <w:lang w:val="zh-CN"/>
              </w:rPr>
              <w:t>2</w:t>
            </w:r>
            <w:r>
              <w:rPr>
                <w:kern w:val="0"/>
                <w:sz w:val="24"/>
                <w:szCs w:val="24"/>
                <w:lang w:val="zh-CN"/>
              </w:rPr>
              <w:t>/m)</w:t>
            </w:r>
          </w:p>
        </w:tc>
      </w:tr>
      <w:tr w:rsidR="00DE4EBD" w:rsidTr="002E5A13">
        <w:trPr>
          <w:jc w:val="center"/>
        </w:trPr>
        <w:tc>
          <w:tcPr>
            <w:tcW w:w="1980" w:type="dxa"/>
          </w:tcPr>
          <w:p w:rsidR="00DE4EBD" w:rsidRDefault="00DE4EBD" w:rsidP="00673228">
            <w:pPr>
              <w:ind w:firstLineChars="0" w:firstLine="0"/>
              <w:jc w:val="center"/>
              <w:rPr>
                <w:color w:val="000000"/>
                <w:sz w:val="24"/>
                <w:szCs w:val="24"/>
              </w:rPr>
            </w:pPr>
            <w:r>
              <w:rPr>
                <w:color w:val="000000"/>
                <w:sz w:val="24"/>
                <w:szCs w:val="24"/>
              </w:rPr>
              <w:t>计算最大值</w:t>
            </w:r>
          </w:p>
        </w:tc>
        <w:tc>
          <w:tcPr>
            <w:tcW w:w="2444" w:type="dxa"/>
          </w:tcPr>
          <w:p w:rsidR="00DE4EBD" w:rsidRDefault="00DE4EBD" w:rsidP="00673228">
            <w:pPr>
              <w:ind w:firstLineChars="0" w:firstLine="0"/>
              <w:jc w:val="center"/>
              <w:rPr>
                <w:color w:val="000000"/>
                <w:sz w:val="24"/>
                <w:szCs w:val="24"/>
              </w:rPr>
            </w:pPr>
            <w:r>
              <w:rPr>
                <w:rFonts w:hint="eastAsia"/>
                <w:color w:val="000000"/>
                <w:sz w:val="24"/>
                <w:szCs w:val="24"/>
              </w:rPr>
              <w:t>470</w:t>
            </w:r>
          </w:p>
        </w:tc>
        <w:tc>
          <w:tcPr>
            <w:tcW w:w="2444" w:type="dxa"/>
          </w:tcPr>
          <w:p w:rsidR="00DE4EBD" w:rsidRDefault="00DE4EBD" w:rsidP="00673228">
            <w:pPr>
              <w:ind w:firstLineChars="0" w:firstLine="0"/>
              <w:jc w:val="center"/>
              <w:rPr>
                <w:color w:val="000000"/>
                <w:sz w:val="24"/>
                <w:szCs w:val="24"/>
              </w:rPr>
            </w:pPr>
            <w:r>
              <w:rPr>
                <w:rFonts w:hint="eastAsia"/>
                <w:color w:val="000000"/>
                <w:sz w:val="24"/>
                <w:szCs w:val="24"/>
              </w:rPr>
              <w:t>470</w:t>
            </w:r>
          </w:p>
        </w:tc>
        <w:tc>
          <w:tcPr>
            <w:tcW w:w="2444" w:type="dxa"/>
          </w:tcPr>
          <w:p w:rsidR="00DE4EBD" w:rsidRDefault="00DE4EBD" w:rsidP="00673228">
            <w:pPr>
              <w:ind w:firstLineChars="0" w:firstLine="0"/>
              <w:jc w:val="center"/>
              <w:rPr>
                <w:color w:val="000000"/>
                <w:sz w:val="24"/>
                <w:szCs w:val="24"/>
              </w:rPr>
            </w:pPr>
            <w:r>
              <w:rPr>
                <w:color w:val="000000"/>
                <w:sz w:val="24"/>
                <w:szCs w:val="24"/>
              </w:rPr>
              <w:t>400</w:t>
            </w:r>
          </w:p>
        </w:tc>
      </w:tr>
      <w:tr w:rsidR="00DE4EBD" w:rsidTr="002E5A13">
        <w:trPr>
          <w:jc w:val="center"/>
        </w:trPr>
        <w:tc>
          <w:tcPr>
            <w:tcW w:w="1980" w:type="dxa"/>
          </w:tcPr>
          <w:p w:rsidR="00DE4EBD" w:rsidRDefault="00DE4EBD" w:rsidP="00673228">
            <w:pPr>
              <w:ind w:firstLineChars="0" w:firstLine="0"/>
              <w:jc w:val="center"/>
              <w:rPr>
                <w:color w:val="000000"/>
                <w:sz w:val="24"/>
                <w:szCs w:val="24"/>
              </w:rPr>
            </w:pPr>
            <w:r>
              <w:rPr>
                <w:color w:val="000000"/>
                <w:sz w:val="24"/>
                <w:szCs w:val="24"/>
              </w:rPr>
              <w:t>实际配筋面积</w:t>
            </w:r>
          </w:p>
        </w:tc>
        <w:tc>
          <w:tcPr>
            <w:tcW w:w="2444" w:type="dxa"/>
          </w:tcPr>
          <w:p w:rsidR="00DE4EBD" w:rsidRDefault="00DE4EBD" w:rsidP="00673228">
            <w:pPr>
              <w:ind w:firstLineChars="0" w:firstLine="0"/>
              <w:jc w:val="center"/>
              <w:rPr>
                <w:color w:val="000000"/>
                <w:sz w:val="24"/>
                <w:szCs w:val="24"/>
              </w:rPr>
            </w:pPr>
            <w:r>
              <w:rPr>
                <w:color w:val="000000"/>
                <w:sz w:val="24"/>
                <w:szCs w:val="24"/>
              </w:rPr>
              <w:t>804</w:t>
            </w:r>
          </w:p>
        </w:tc>
        <w:tc>
          <w:tcPr>
            <w:tcW w:w="2444" w:type="dxa"/>
          </w:tcPr>
          <w:p w:rsidR="00DE4EBD" w:rsidRDefault="00DE4EBD" w:rsidP="00673228">
            <w:pPr>
              <w:ind w:firstLineChars="0" w:firstLine="0"/>
              <w:jc w:val="center"/>
              <w:rPr>
                <w:color w:val="000000"/>
                <w:sz w:val="24"/>
                <w:szCs w:val="24"/>
              </w:rPr>
            </w:pPr>
            <w:r>
              <w:rPr>
                <w:color w:val="000000"/>
                <w:sz w:val="24"/>
                <w:szCs w:val="24"/>
              </w:rPr>
              <w:t>804</w:t>
            </w:r>
          </w:p>
        </w:tc>
        <w:tc>
          <w:tcPr>
            <w:tcW w:w="2444" w:type="dxa"/>
          </w:tcPr>
          <w:p w:rsidR="00DE4EBD" w:rsidRDefault="00DE4EBD" w:rsidP="00673228">
            <w:pPr>
              <w:ind w:firstLineChars="0" w:firstLine="0"/>
              <w:jc w:val="center"/>
              <w:rPr>
                <w:color w:val="000000"/>
                <w:sz w:val="24"/>
                <w:szCs w:val="24"/>
              </w:rPr>
            </w:pPr>
            <w:r>
              <w:rPr>
                <w:color w:val="000000"/>
                <w:sz w:val="24"/>
                <w:szCs w:val="24"/>
              </w:rPr>
              <w:t>804</w:t>
            </w:r>
          </w:p>
        </w:tc>
      </w:tr>
      <w:tr w:rsidR="00DE4EBD" w:rsidTr="002E5A13">
        <w:trPr>
          <w:jc w:val="center"/>
        </w:trPr>
        <w:tc>
          <w:tcPr>
            <w:tcW w:w="1980" w:type="dxa"/>
          </w:tcPr>
          <w:p w:rsidR="00DE4EBD" w:rsidRDefault="00DE4EBD" w:rsidP="00673228">
            <w:pPr>
              <w:ind w:firstLineChars="0" w:firstLine="0"/>
              <w:jc w:val="center"/>
              <w:rPr>
                <w:color w:val="000000"/>
                <w:sz w:val="24"/>
                <w:szCs w:val="24"/>
              </w:rPr>
            </w:pPr>
            <w:r>
              <w:rPr>
                <w:color w:val="000000"/>
                <w:sz w:val="24"/>
                <w:szCs w:val="24"/>
              </w:rPr>
              <w:t>是否满足</w:t>
            </w:r>
          </w:p>
        </w:tc>
        <w:tc>
          <w:tcPr>
            <w:tcW w:w="2444" w:type="dxa"/>
          </w:tcPr>
          <w:p w:rsidR="00DE4EBD" w:rsidRDefault="00DE4EBD" w:rsidP="00673228">
            <w:pPr>
              <w:ind w:firstLineChars="0" w:firstLine="0"/>
              <w:jc w:val="center"/>
              <w:rPr>
                <w:color w:val="000000"/>
                <w:sz w:val="24"/>
                <w:szCs w:val="24"/>
              </w:rPr>
            </w:pPr>
            <w:r>
              <w:rPr>
                <w:color w:val="000000"/>
                <w:sz w:val="24"/>
                <w:szCs w:val="24"/>
              </w:rPr>
              <w:t>是</w:t>
            </w:r>
          </w:p>
        </w:tc>
        <w:tc>
          <w:tcPr>
            <w:tcW w:w="2444" w:type="dxa"/>
          </w:tcPr>
          <w:p w:rsidR="00DE4EBD" w:rsidRDefault="00DE4EBD" w:rsidP="00673228">
            <w:pPr>
              <w:ind w:firstLineChars="0" w:firstLine="0"/>
              <w:jc w:val="center"/>
              <w:rPr>
                <w:color w:val="000000"/>
                <w:sz w:val="24"/>
                <w:szCs w:val="24"/>
              </w:rPr>
            </w:pPr>
            <w:r>
              <w:rPr>
                <w:color w:val="000000"/>
                <w:sz w:val="24"/>
                <w:szCs w:val="24"/>
              </w:rPr>
              <w:t>是</w:t>
            </w:r>
          </w:p>
        </w:tc>
        <w:tc>
          <w:tcPr>
            <w:tcW w:w="2444" w:type="dxa"/>
          </w:tcPr>
          <w:p w:rsidR="00DE4EBD" w:rsidRDefault="00DE4EBD" w:rsidP="00673228">
            <w:pPr>
              <w:ind w:firstLineChars="0" w:firstLine="0"/>
              <w:jc w:val="center"/>
              <w:rPr>
                <w:color w:val="000000"/>
                <w:sz w:val="24"/>
                <w:szCs w:val="24"/>
              </w:rPr>
            </w:pPr>
            <w:r>
              <w:rPr>
                <w:color w:val="000000"/>
                <w:sz w:val="24"/>
                <w:szCs w:val="24"/>
              </w:rPr>
              <w:t>是</w:t>
            </w:r>
          </w:p>
        </w:tc>
      </w:tr>
    </w:tbl>
    <w:p w:rsidR="00DE4EBD" w:rsidRDefault="00DE4EBD" w:rsidP="00360B44">
      <w:pPr>
        <w:ind w:firstLineChars="0" w:firstLine="0"/>
        <w:rPr>
          <w:color w:val="000000"/>
        </w:rPr>
      </w:pPr>
      <w:r>
        <w:rPr>
          <w:color w:val="000000"/>
        </w:rPr>
        <w:t>立柱面侧与背侧对称布置两根</w:t>
      </w:r>
      <w:r w:rsidRPr="00AE7BCE">
        <w:rPr>
          <w:color w:val="000000"/>
          <w:kern w:val="0"/>
          <w:sz w:val="24"/>
          <w:szCs w:val="24"/>
        </w:rPr>
        <w:t>Φ</w:t>
      </w:r>
      <w:r>
        <w:rPr>
          <w:color w:val="000000"/>
        </w:rPr>
        <w:t>32</w:t>
      </w:r>
      <w:r>
        <w:rPr>
          <w:color w:val="000000"/>
        </w:rPr>
        <w:t>钢筋，箍筋采用</w:t>
      </w:r>
      <w:r w:rsidRPr="00AE7BCE">
        <w:rPr>
          <w:color w:val="000000"/>
          <w:kern w:val="0"/>
          <w:sz w:val="24"/>
          <w:szCs w:val="24"/>
        </w:rPr>
        <w:t>Φ</w:t>
      </w:r>
      <w:r>
        <w:rPr>
          <w:color w:val="000000"/>
        </w:rPr>
        <w:t>16</w:t>
      </w:r>
      <w:r>
        <w:rPr>
          <w:color w:val="000000"/>
        </w:rPr>
        <w:t>钢筋，间距为</w:t>
      </w:r>
      <w:r>
        <w:rPr>
          <w:color w:val="000000"/>
        </w:rPr>
        <w:t>200mm</w:t>
      </w:r>
      <w:r>
        <w:rPr>
          <w:color w:val="000000"/>
        </w:rPr>
        <w:t>。</w:t>
      </w:r>
    </w:p>
    <w:p w:rsidR="00DE4EBD" w:rsidRPr="00955D8B" w:rsidRDefault="00DE4EBD" w:rsidP="00955D8B">
      <w:pPr>
        <w:ind w:firstLine="560"/>
        <w:rPr>
          <w:color w:val="000000"/>
        </w:rPr>
      </w:pPr>
      <w:r>
        <w:rPr>
          <w:color w:val="000000"/>
        </w:rPr>
        <w:t>（</w:t>
      </w:r>
      <w:r>
        <w:rPr>
          <w:rFonts w:hint="eastAsia"/>
          <w:color w:val="000000"/>
        </w:rPr>
        <w:t>5</w:t>
      </w:r>
      <w:r>
        <w:rPr>
          <w:color w:val="000000"/>
        </w:rPr>
        <w:t>）板的配筋结果</w:t>
      </w:r>
      <w:r w:rsidR="00955D8B">
        <w:rPr>
          <w:rFonts w:hint="eastAsia"/>
          <w:color w:val="000000"/>
        </w:rPr>
        <w:t>，</w:t>
      </w:r>
      <w:r>
        <w:rPr>
          <w:lang w:val="zh-CN"/>
        </w:rPr>
        <w:t>板的最终配筋结果：</w:t>
      </w:r>
      <w:r>
        <w:rPr>
          <w:lang w:val="zh-CN"/>
        </w:rPr>
        <w:t xml:space="preserve"> 400(mm</w:t>
      </w:r>
      <w:r>
        <w:rPr>
          <w:vertAlign w:val="superscript"/>
          <w:lang w:val="zh-CN"/>
        </w:rPr>
        <w:t>2</w:t>
      </w:r>
      <w:r>
        <w:rPr>
          <w:lang w:val="zh-CN"/>
        </w:rPr>
        <w:t>/m)</w:t>
      </w:r>
    </w:p>
    <w:p w:rsidR="00DE4EBD" w:rsidRDefault="00DE4EBD" w:rsidP="00DE4EBD">
      <w:pPr>
        <w:ind w:firstLine="560"/>
        <w:rPr>
          <w:color w:val="000000"/>
        </w:rPr>
      </w:pPr>
      <w:r>
        <w:rPr>
          <w:lang w:val="zh-CN"/>
        </w:rPr>
        <w:t>板实际配筋为每十米纵向设置</w:t>
      </w:r>
      <w:r>
        <w:rPr>
          <w:lang w:val="zh-CN"/>
        </w:rPr>
        <w:t>8</w:t>
      </w:r>
      <w:r>
        <w:rPr>
          <w:lang w:val="zh-CN"/>
        </w:rPr>
        <w:t>根</w:t>
      </w:r>
      <w:r w:rsidRPr="00AE7BCE">
        <w:rPr>
          <w:color w:val="000000"/>
          <w:kern w:val="0"/>
          <w:sz w:val="24"/>
          <w:szCs w:val="24"/>
        </w:rPr>
        <w:t>Φ</w:t>
      </w:r>
      <w:r>
        <w:rPr>
          <w:color w:val="000000"/>
        </w:rPr>
        <w:t>32</w:t>
      </w:r>
      <w:r>
        <w:rPr>
          <w:color w:val="000000"/>
        </w:rPr>
        <w:t>钢筋，平均每米纵筋面积</w:t>
      </w:r>
      <w:r>
        <w:rPr>
          <w:color w:val="000000"/>
        </w:rPr>
        <w:lastRenderedPageBreak/>
        <w:t>为</w:t>
      </w:r>
      <w:r>
        <w:rPr>
          <w:color w:val="000000"/>
        </w:rPr>
        <w:t>643.4mm</w:t>
      </w:r>
      <w:r>
        <w:rPr>
          <w:color w:val="000000"/>
          <w:vertAlign w:val="superscript"/>
        </w:rPr>
        <w:t>2</w:t>
      </w:r>
      <w:r>
        <w:rPr>
          <w:color w:val="000000"/>
        </w:rPr>
        <w:t>，满足板的配筋要求。</w:t>
      </w:r>
    </w:p>
    <w:p w:rsidR="00DE4EBD" w:rsidRDefault="00DE4EBD" w:rsidP="00DE4EBD">
      <w:pPr>
        <w:ind w:firstLine="560"/>
        <w:rPr>
          <w:rFonts w:hint="eastAsia"/>
          <w:color w:val="000000"/>
        </w:rPr>
      </w:pPr>
      <w:r>
        <w:rPr>
          <w:color w:val="000000"/>
        </w:rPr>
        <w:t>（</w:t>
      </w:r>
      <w:r>
        <w:rPr>
          <w:rFonts w:hint="eastAsia"/>
          <w:color w:val="000000"/>
        </w:rPr>
        <w:t>6</w:t>
      </w:r>
      <w:r>
        <w:rPr>
          <w:color w:val="000000"/>
        </w:rPr>
        <w:t>）锚杆设计结果</w:t>
      </w:r>
      <w:r>
        <w:rPr>
          <w:rFonts w:hint="eastAsia"/>
          <w:color w:val="000000"/>
        </w:rPr>
        <w:t>（见表</w:t>
      </w:r>
      <w:r>
        <w:rPr>
          <w:rFonts w:hint="eastAsia"/>
          <w:color w:val="000000"/>
        </w:rPr>
        <w:t>3-8</w:t>
      </w:r>
      <w:r>
        <w:rPr>
          <w:rFonts w:hint="eastAsia"/>
          <w:color w:val="000000"/>
        </w:rPr>
        <w:t>）</w:t>
      </w:r>
    </w:p>
    <w:p w:rsidR="00DE4EBD" w:rsidRDefault="00DE4EBD" w:rsidP="00DE4EBD">
      <w:pPr>
        <w:ind w:firstLineChars="0" w:firstLine="0"/>
        <w:jc w:val="center"/>
        <w:rPr>
          <w:b/>
          <w:sz w:val="24"/>
          <w:lang w:val="en-US" w:eastAsia="zh-CN"/>
        </w:rPr>
      </w:pPr>
      <w:r>
        <w:rPr>
          <w:b/>
          <w:sz w:val="24"/>
          <w:lang w:val="en-US" w:eastAsia="zh-CN"/>
        </w:rPr>
        <w:t>表</w:t>
      </w:r>
      <w:r>
        <w:rPr>
          <w:b/>
          <w:sz w:val="24"/>
          <w:lang w:val="en-US" w:eastAsia="zh-CN"/>
        </w:rPr>
        <w:t>3-</w:t>
      </w:r>
      <w:r>
        <w:rPr>
          <w:rFonts w:hint="eastAsia"/>
          <w:b/>
          <w:sz w:val="24"/>
          <w:lang w:val="en-US" w:eastAsia="zh-CN"/>
        </w:rPr>
        <w:t>8</w:t>
      </w:r>
      <w:r>
        <w:rPr>
          <w:b/>
          <w:sz w:val="24"/>
          <w:lang w:val="en-US" w:eastAsia="zh-CN"/>
        </w:rPr>
        <w:t xml:space="preserve">  </w:t>
      </w:r>
      <w:r>
        <w:rPr>
          <w:rFonts w:hint="eastAsia"/>
          <w:b/>
          <w:sz w:val="24"/>
          <w:lang w:val="en-US" w:eastAsia="zh-CN"/>
        </w:rPr>
        <w:t>锚杆设计</w:t>
      </w:r>
      <w:r>
        <w:rPr>
          <w:b/>
          <w:sz w:val="24"/>
          <w:lang w:val="en-US" w:eastAsia="zh-CN"/>
        </w:rPr>
        <w:t>结果</w:t>
      </w:r>
    </w:p>
    <w:tbl>
      <w:tblPr>
        <w:tblW w:w="8165" w:type="dxa"/>
        <w:jc w:val="center"/>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4"/>
        <w:gridCol w:w="948"/>
        <w:gridCol w:w="968"/>
        <w:gridCol w:w="968"/>
        <w:gridCol w:w="968"/>
        <w:gridCol w:w="968"/>
        <w:gridCol w:w="1532"/>
        <w:gridCol w:w="1289"/>
      </w:tblGrid>
      <w:tr w:rsidR="00DE4EBD" w:rsidTr="00955D8B">
        <w:trPr>
          <w:jc w:val="center"/>
        </w:trPr>
        <w:tc>
          <w:tcPr>
            <w:tcW w:w="524" w:type="dxa"/>
          </w:tcPr>
          <w:p w:rsidR="00DE4EBD" w:rsidRDefault="00DE4EBD" w:rsidP="00673228">
            <w:pPr>
              <w:autoSpaceDE w:val="0"/>
              <w:autoSpaceDN w:val="0"/>
              <w:adjustRightInd w:val="0"/>
              <w:spacing w:line="240" w:lineRule="auto"/>
              <w:ind w:firstLineChars="0" w:firstLine="0"/>
              <w:rPr>
                <w:kern w:val="0"/>
                <w:sz w:val="24"/>
                <w:szCs w:val="24"/>
                <w:lang w:val="zh-CN"/>
              </w:rPr>
            </w:pPr>
            <w:r>
              <w:rPr>
                <w:kern w:val="0"/>
                <w:sz w:val="24"/>
                <w:szCs w:val="24"/>
                <w:lang w:val="zh-CN"/>
              </w:rPr>
              <w:t>锚杆号</w:t>
            </w:r>
          </w:p>
        </w:tc>
        <w:tc>
          <w:tcPr>
            <w:tcW w:w="948" w:type="dxa"/>
          </w:tcPr>
          <w:p w:rsidR="00DE4EBD" w:rsidRDefault="00DE4EBD" w:rsidP="00673228">
            <w:pPr>
              <w:autoSpaceDE w:val="0"/>
              <w:autoSpaceDN w:val="0"/>
              <w:adjustRightInd w:val="0"/>
              <w:spacing w:line="240" w:lineRule="auto"/>
              <w:ind w:firstLineChars="0" w:firstLine="0"/>
              <w:rPr>
                <w:kern w:val="0"/>
                <w:sz w:val="24"/>
                <w:szCs w:val="24"/>
                <w:lang w:val="zh-CN"/>
              </w:rPr>
            </w:pPr>
            <w:r>
              <w:rPr>
                <w:kern w:val="0"/>
                <w:sz w:val="24"/>
                <w:szCs w:val="24"/>
                <w:lang w:val="zh-CN"/>
              </w:rPr>
              <w:t>支护类型</w:t>
            </w:r>
          </w:p>
        </w:tc>
        <w:tc>
          <w:tcPr>
            <w:tcW w:w="968" w:type="dxa"/>
          </w:tcPr>
          <w:p w:rsidR="00DE4EBD" w:rsidRDefault="00DE4EBD" w:rsidP="00673228">
            <w:pPr>
              <w:autoSpaceDE w:val="0"/>
              <w:autoSpaceDN w:val="0"/>
              <w:adjustRightInd w:val="0"/>
              <w:spacing w:line="240" w:lineRule="auto"/>
              <w:ind w:firstLineChars="0" w:firstLine="0"/>
              <w:rPr>
                <w:kern w:val="0"/>
                <w:sz w:val="24"/>
                <w:szCs w:val="24"/>
                <w:lang w:val="zh-CN"/>
              </w:rPr>
            </w:pPr>
            <w:r>
              <w:rPr>
                <w:kern w:val="0"/>
                <w:sz w:val="24"/>
                <w:szCs w:val="24"/>
                <w:lang w:val="zh-CN"/>
              </w:rPr>
              <w:t>自由段长度计算值</w:t>
            </w:r>
            <w:r>
              <w:rPr>
                <w:kern w:val="0"/>
                <w:sz w:val="24"/>
                <w:szCs w:val="24"/>
                <w:lang w:val="zh-CN"/>
              </w:rPr>
              <w:t>(m)</w:t>
            </w:r>
          </w:p>
        </w:tc>
        <w:tc>
          <w:tcPr>
            <w:tcW w:w="968" w:type="dxa"/>
          </w:tcPr>
          <w:p w:rsidR="00DE4EBD" w:rsidRDefault="00DE4EBD" w:rsidP="00673228">
            <w:pPr>
              <w:autoSpaceDE w:val="0"/>
              <w:autoSpaceDN w:val="0"/>
              <w:adjustRightInd w:val="0"/>
              <w:spacing w:line="240" w:lineRule="auto"/>
              <w:ind w:firstLineChars="0" w:firstLine="0"/>
              <w:rPr>
                <w:kern w:val="0"/>
                <w:sz w:val="24"/>
                <w:szCs w:val="24"/>
                <w:lang w:val="zh-CN"/>
              </w:rPr>
            </w:pPr>
            <w:r>
              <w:rPr>
                <w:kern w:val="0"/>
                <w:sz w:val="24"/>
                <w:szCs w:val="24"/>
                <w:lang w:val="zh-CN"/>
              </w:rPr>
              <w:t>锚固段长度计算值</w:t>
            </w:r>
            <w:r>
              <w:rPr>
                <w:kern w:val="0"/>
                <w:sz w:val="24"/>
                <w:szCs w:val="24"/>
                <w:lang w:val="zh-CN"/>
              </w:rPr>
              <w:t>(m)</w:t>
            </w:r>
          </w:p>
        </w:tc>
        <w:tc>
          <w:tcPr>
            <w:tcW w:w="968" w:type="dxa"/>
          </w:tcPr>
          <w:p w:rsidR="00DE4EBD" w:rsidRDefault="00DE4EBD" w:rsidP="00673228">
            <w:pPr>
              <w:autoSpaceDE w:val="0"/>
              <w:autoSpaceDN w:val="0"/>
              <w:adjustRightInd w:val="0"/>
              <w:spacing w:line="240" w:lineRule="auto"/>
              <w:ind w:firstLineChars="0" w:firstLine="0"/>
              <w:rPr>
                <w:kern w:val="0"/>
                <w:sz w:val="24"/>
                <w:szCs w:val="24"/>
                <w:lang w:val="zh-CN"/>
              </w:rPr>
            </w:pPr>
            <w:r>
              <w:rPr>
                <w:kern w:val="0"/>
                <w:sz w:val="24"/>
                <w:szCs w:val="24"/>
                <w:lang w:val="zh-CN"/>
              </w:rPr>
              <w:t>自由段长度实用值</w:t>
            </w:r>
            <w:r>
              <w:rPr>
                <w:kern w:val="0"/>
                <w:sz w:val="24"/>
                <w:szCs w:val="24"/>
                <w:lang w:val="zh-CN"/>
              </w:rPr>
              <w:t>(m)</w:t>
            </w:r>
          </w:p>
        </w:tc>
        <w:tc>
          <w:tcPr>
            <w:tcW w:w="968" w:type="dxa"/>
          </w:tcPr>
          <w:p w:rsidR="00DE4EBD" w:rsidRDefault="00DE4EBD" w:rsidP="00673228">
            <w:pPr>
              <w:autoSpaceDE w:val="0"/>
              <w:autoSpaceDN w:val="0"/>
              <w:adjustRightInd w:val="0"/>
              <w:spacing w:line="240" w:lineRule="auto"/>
              <w:ind w:firstLineChars="0" w:firstLine="0"/>
              <w:rPr>
                <w:kern w:val="0"/>
                <w:sz w:val="24"/>
                <w:szCs w:val="24"/>
                <w:lang w:val="zh-CN"/>
              </w:rPr>
            </w:pPr>
            <w:r>
              <w:rPr>
                <w:kern w:val="0"/>
                <w:sz w:val="24"/>
                <w:szCs w:val="24"/>
                <w:lang w:val="zh-CN"/>
              </w:rPr>
              <w:t>锚固段长度实用值</w:t>
            </w:r>
            <w:r>
              <w:rPr>
                <w:kern w:val="0"/>
                <w:sz w:val="24"/>
                <w:szCs w:val="24"/>
                <w:lang w:val="zh-CN"/>
              </w:rPr>
              <w:t>(m)</w:t>
            </w:r>
          </w:p>
        </w:tc>
        <w:tc>
          <w:tcPr>
            <w:tcW w:w="1532" w:type="dxa"/>
          </w:tcPr>
          <w:p w:rsidR="00DE4EBD" w:rsidRDefault="00DE4EBD" w:rsidP="00673228">
            <w:pPr>
              <w:autoSpaceDE w:val="0"/>
              <w:autoSpaceDN w:val="0"/>
              <w:adjustRightInd w:val="0"/>
              <w:spacing w:line="240" w:lineRule="auto"/>
              <w:ind w:firstLineChars="0" w:firstLine="0"/>
              <w:rPr>
                <w:kern w:val="0"/>
                <w:sz w:val="24"/>
                <w:szCs w:val="24"/>
                <w:lang w:val="zh-CN"/>
              </w:rPr>
            </w:pPr>
            <w:r>
              <w:rPr>
                <w:kern w:val="0"/>
                <w:sz w:val="24"/>
                <w:szCs w:val="24"/>
                <w:lang w:val="zh-CN"/>
              </w:rPr>
              <w:t>实配</w:t>
            </w:r>
            <w:r>
              <w:rPr>
                <w:kern w:val="0"/>
                <w:sz w:val="24"/>
                <w:szCs w:val="24"/>
                <w:lang w:val="zh-CN"/>
              </w:rPr>
              <w:t>[</w:t>
            </w:r>
            <w:r>
              <w:rPr>
                <w:kern w:val="0"/>
                <w:sz w:val="24"/>
                <w:szCs w:val="24"/>
                <w:lang w:val="zh-CN"/>
              </w:rPr>
              <w:t>计算</w:t>
            </w:r>
            <w:r>
              <w:rPr>
                <w:kern w:val="0"/>
                <w:sz w:val="24"/>
                <w:szCs w:val="24"/>
                <w:lang w:val="zh-CN"/>
              </w:rPr>
              <w:t xml:space="preserve">] </w:t>
            </w:r>
            <w:r>
              <w:rPr>
                <w:kern w:val="0"/>
                <w:sz w:val="24"/>
                <w:szCs w:val="24"/>
                <w:lang w:val="zh-CN"/>
              </w:rPr>
              <w:t>面积</w:t>
            </w:r>
            <w:r>
              <w:rPr>
                <w:kern w:val="0"/>
                <w:sz w:val="24"/>
                <w:szCs w:val="24"/>
                <w:lang w:val="zh-CN"/>
              </w:rPr>
              <w:t>(mm2)</w:t>
            </w:r>
          </w:p>
        </w:tc>
        <w:tc>
          <w:tcPr>
            <w:tcW w:w="1289" w:type="dxa"/>
          </w:tcPr>
          <w:p w:rsidR="00DE4EBD" w:rsidRDefault="00DE4EBD" w:rsidP="00673228">
            <w:pPr>
              <w:autoSpaceDE w:val="0"/>
              <w:autoSpaceDN w:val="0"/>
              <w:adjustRightInd w:val="0"/>
              <w:spacing w:line="240" w:lineRule="auto"/>
              <w:ind w:firstLineChars="0" w:firstLine="0"/>
              <w:rPr>
                <w:kern w:val="0"/>
                <w:sz w:val="24"/>
                <w:szCs w:val="24"/>
                <w:lang w:val="zh-CN"/>
              </w:rPr>
            </w:pPr>
            <w:r>
              <w:rPr>
                <w:kern w:val="0"/>
                <w:sz w:val="24"/>
                <w:szCs w:val="24"/>
                <w:lang w:val="zh-CN"/>
              </w:rPr>
              <w:t>锚杆刚度</w:t>
            </w:r>
            <w:r>
              <w:rPr>
                <w:kern w:val="0"/>
                <w:sz w:val="24"/>
                <w:szCs w:val="24"/>
                <w:lang w:val="zh-CN"/>
              </w:rPr>
              <w:t>(MN/m)</w:t>
            </w:r>
          </w:p>
        </w:tc>
      </w:tr>
      <w:tr w:rsidR="00DE4EBD" w:rsidTr="00955D8B">
        <w:trPr>
          <w:jc w:val="center"/>
        </w:trPr>
        <w:tc>
          <w:tcPr>
            <w:tcW w:w="524" w:type="dxa"/>
          </w:tcPr>
          <w:p w:rsidR="00DE4EBD" w:rsidRDefault="00DE4EBD" w:rsidP="00673228">
            <w:pPr>
              <w:autoSpaceDE w:val="0"/>
              <w:autoSpaceDN w:val="0"/>
              <w:adjustRightInd w:val="0"/>
              <w:ind w:firstLineChars="0" w:firstLine="0"/>
              <w:rPr>
                <w:kern w:val="0"/>
                <w:sz w:val="24"/>
                <w:szCs w:val="24"/>
                <w:lang w:val="zh-CN"/>
              </w:rPr>
            </w:pPr>
            <w:r>
              <w:rPr>
                <w:kern w:val="0"/>
                <w:sz w:val="24"/>
                <w:szCs w:val="24"/>
                <w:lang w:val="zh-CN"/>
              </w:rPr>
              <w:t>1</w:t>
            </w:r>
          </w:p>
        </w:tc>
        <w:tc>
          <w:tcPr>
            <w:tcW w:w="948" w:type="dxa"/>
          </w:tcPr>
          <w:p w:rsidR="00DE4EBD" w:rsidRDefault="00DE4EBD" w:rsidP="00673228">
            <w:pPr>
              <w:autoSpaceDE w:val="0"/>
              <w:autoSpaceDN w:val="0"/>
              <w:adjustRightInd w:val="0"/>
              <w:ind w:firstLineChars="0" w:firstLine="0"/>
              <w:rPr>
                <w:kern w:val="0"/>
                <w:sz w:val="24"/>
                <w:szCs w:val="24"/>
                <w:lang w:val="zh-CN"/>
              </w:rPr>
            </w:pPr>
            <w:r>
              <w:rPr>
                <w:kern w:val="0"/>
                <w:sz w:val="24"/>
                <w:szCs w:val="24"/>
                <w:lang w:val="zh-CN"/>
              </w:rPr>
              <w:t>锚</w:t>
            </w:r>
            <w:r>
              <w:rPr>
                <w:rFonts w:hint="eastAsia"/>
                <w:kern w:val="0"/>
                <w:sz w:val="24"/>
                <w:szCs w:val="24"/>
                <w:lang w:val="zh-CN"/>
              </w:rPr>
              <w:t>杆</w:t>
            </w:r>
          </w:p>
        </w:tc>
        <w:tc>
          <w:tcPr>
            <w:tcW w:w="968" w:type="dxa"/>
          </w:tcPr>
          <w:p w:rsidR="00DE4EBD" w:rsidRDefault="00DE4EBD" w:rsidP="00673228">
            <w:pPr>
              <w:autoSpaceDE w:val="0"/>
              <w:autoSpaceDN w:val="0"/>
              <w:adjustRightInd w:val="0"/>
              <w:ind w:firstLineChars="0" w:firstLine="0"/>
              <w:rPr>
                <w:kern w:val="0"/>
                <w:sz w:val="24"/>
                <w:szCs w:val="24"/>
                <w:lang w:val="zh-CN"/>
              </w:rPr>
            </w:pPr>
            <w:r>
              <w:rPr>
                <w:rFonts w:hint="eastAsia"/>
                <w:kern w:val="0"/>
                <w:sz w:val="24"/>
                <w:szCs w:val="24"/>
                <w:lang w:val="zh-CN"/>
              </w:rPr>
              <w:t>13.0</w:t>
            </w:r>
          </w:p>
        </w:tc>
        <w:tc>
          <w:tcPr>
            <w:tcW w:w="968" w:type="dxa"/>
          </w:tcPr>
          <w:p w:rsidR="00DE4EBD" w:rsidRDefault="00DE4EBD" w:rsidP="00673228">
            <w:pPr>
              <w:autoSpaceDE w:val="0"/>
              <w:autoSpaceDN w:val="0"/>
              <w:adjustRightInd w:val="0"/>
              <w:ind w:firstLineChars="0" w:firstLine="0"/>
              <w:rPr>
                <w:kern w:val="0"/>
                <w:sz w:val="24"/>
                <w:szCs w:val="24"/>
                <w:lang w:val="zh-CN"/>
              </w:rPr>
            </w:pPr>
            <w:r>
              <w:rPr>
                <w:kern w:val="0"/>
                <w:sz w:val="24"/>
                <w:szCs w:val="24"/>
                <w:lang w:val="zh-CN"/>
              </w:rPr>
              <w:t>5.0</w:t>
            </w:r>
          </w:p>
        </w:tc>
        <w:tc>
          <w:tcPr>
            <w:tcW w:w="968" w:type="dxa"/>
          </w:tcPr>
          <w:p w:rsidR="00DE4EBD" w:rsidRDefault="00DE4EBD" w:rsidP="00673228">
            <w:pPr>
              <w:autoSpaceDE w:val="0"/>
              <w:autoSpaceDN w:val="0"/>
              <w:adjustRightInd w:val="0"/>
              <w:ind w:firstLineChars="0" w:firstLine="0"/>
              <w:rPr>
                <w:kern w:val="0"/>
                <w:sz w:val="24"/>
                <w:szCs w:val="24"/>
                <w:lang w:val="zh-CN"/>
              </w:rPr>
            </w:pPr>
            <w:r>
              <w:rPr>
                <w:rFonts w:hint="eastAsia"/>
                <w:kern w:val="0"/>
                <w:sz w:val="24"/>
                <w:szCs w:val="24"/>
                <w:lang w:val="zh-CN"/>
              </w:rPr>
              <w:t>13.0</w:t>
            </w:r>
          </w:p>
        </w:tc>
        <w:tc>
          <w:tcPr>
            <w:tcW w:w="968" w:type="dxa"/>
          </w:tcPr>
          <w:p w:rsidR="00DE4EBD" w:rsidRDefault="00DE4EBD" w:rsidP="00673228">
            <w:pPr>
              <w:autoSpaceDE w:val="0"/>
              <w:autoSpaceDN w:val="0"/>
              <w:adjustRightInd w:val="0"/>
              <w:ind w:firstLineChars="0" w:firstLine="0"/>
              <w:rPr>
                <w:kern w:val="0"/>
                <w:sz w:val="24"/>
                <w:szCs w:val="24"/>
                <w:lang w:val="zh-CN"/>
              </w:rPr>
            </w:pPr>
            <w:r>
              <w:rPr>
                <w:kern w:val="0"/>
                <w:sz w:val="24"/>
                <w:szCs w:val="24"/>
                <w:lang w:val="zh-CN"/>
              </w:rPr>
              <w:t>5.0</w:t>
            </w:r>
          </w:p>
        </w:tc>
        <w:tc>
          <w:tcPr>
            <w:tcW w:w="1532" w:type="dxa"/>
          </w:tcPr>
          <w:p w:rsidR="00DE4EBD" w:rsidRDefault="00DE4EBD" w:rsidP="00673228">
            <w:pPr>
              <w:autoSpaceDE w:val="0"/>
              <w:autoSpaceDN w:val="0"/>
              <w:adjustRightInd w:val="0"/>
              <w:ind w:firstLineChars="0" w:firstLine="0"/>
              <w:rPr>
                <w:kern w:val="0"/>
                <w:sz w:val="24"/>
                <w:szCs w:val="24"/>
                <w:lang w:val="zh-CN"/>
              </w:rPr>
            </w:pPr>
            <w:r>
              <w:rPr>
                <w:rFonts w:hint="eastAsia"/>
                <w:kern w:val="0"/>
                <w:sz w:val="24"/>
                <w:szCs w:val="24"/>
                <w:lang w:val="zh-CN"/>
              </w:rPr>
              <w:t>117.8</w:t>
            </w:r>
            <w:r>
              <w:rPr>
                <w:kern w:val="0"/>
                <w:sz w:val="24"/>
                <w:szCs w:val="24"/>
                <w:lang w:val="zh-CN"/>
              </w:rPr>
              <w:t>[</w:t>
            </w:r>
            <w:r>
              <w:rPr>
                <w:rFonts w:hint="eastAsia"/>
                <w:kern w:val="0"/>
                <w:sz w:val="24"/>
                <w:szCs w:val="24"/>
                <w:lang w:val="zh-CN"/>
              </w:rPr>
              <w:t>90.0</w:t>
            </w:r>
            <w:r>
              <w:rPr>
                <w:kern w:val="0"/>
                <w:sz w:val="24"/>
                <w:szCs w:val="24"/>
                <w:lang w:val="zh-CN"/>
              </w:rPr>
              <w:t>]</w:t>
            </w:r>
          </w:p>
        </w:tc>
        <w:tc>
          <w:tcPr>
            <w:tcW w:w="1289" w:type="dxa"/>
          </w:tcPr>
          <w:p w:rsidR="00DE4EBD" w:rsidRDefault="00DE4EBD" w:rsidP="00673228">
            <w:pPr>
              <w:autoSpaceDE w:val="0"/>
              <w:autoSpaceDN w:val="0"/>
              <w:adjustRightInd w:val="0"/>
              <w:ind w:firstLineChars="0" w:firstLine="0"/>
              <w:rPr>
                <w:kern w:val="0"/>
                <w:sz w:val="24"/>
                <w:szCs w:val="24"/>
                <w:lang w:val="zh-CN"/>
              </w:rPr>
            </w:pPr>
            <w:r>
              <w:rPr>
                <w:rFonts w:hint="eastAsia"/>
                <w:kern w:val="0"/>
                <w:sz w:val="24"/>
                <w:szCs w:val="24"/>
                <w:lang w:val="zh-CN"/>
              </w:rPr>
              <w:t>3.94</w:t>
            </w:r>
          </w:p>
        </w:tc>
      </w:tr>
      <w:tr w:rsidR="00DE4EBD" w:rsidTr="00955D8B">
        <w:trPr>
          <w:jc w:val="center"/>
        </w:trPr>
        <w:tc>
          <w:tcPr>
            <w:tcW w:w="524" w:type="dxa"/>
          </w:tcPr>
          <w:p w:rsidR="00DE4EBD" w:rsidRDefault="00DE4EBD" w:rsidP="00673228">
            <w:pPr>
              <w:autoSpaceDE w:val="0"/>
              <w:autoSpaceDN w:val="0"/>
              <w:adjustRightInd w:val="0"/>
              <w:ind w:firstLineChars="0" w:firstLine="0"/>
              <w:rPr>
                <w:kern w:val="0"/>
                <w:sz w:val="24"/>
                <w:szCs w:val="24"/>
                <w:lang w:val="zh-CN"/>
              </w:rPr>
            </w:pPr>
            <w:r>
              <w:rPr>
                <w:kern w:val="0"/>
                <w:sz w:val="24"/>
                <w:szCs w:val="24"/>
                <w:lang w:val="zh-CN"/>
              </w:rPr>
              <w:t>2</w:t>
            </w:r>
          </w:p>
        </w:tc>
        <w:tc>
          <w:tcPr>
            <w:tcW w:w="948" w:type="dxa"/>
          </w:tcPr>
          <w:p w:rsidR="00DE4EBD" w:rsidRDefault="00DE4EBD" w:rsidP="00673228">
            <w:pPr>
              <w:autoSpaceDE w:val="0"/>
              <w:autoSpaceDN w:val="0"/>
              <w:adjustRightInd w:val="0"/>
              <w:ind w:firstLineChars="0" w:firstLine="0"/>
              <w:rPr>
                <w:kern w:val="0"/>
                <w:sz w:val="24"/>
                <w:szCs w:val="24"/>
                <w:lang w:val="zh-CN"/>
              </w:rPr>
            </w:pPr>
            <w:r>
              <w:rPr>
                <w:kern w:val="0"/>
                <w:sz w:val="24"/>
                <w:szCs w:val="24"/>
                <w:lang w:val="zh-CN"/>
              </w:rPr>
              <w:t>锚</w:t>
            </w:r>
            <w:r>
              <w:rPr>
                <w:rFonts w:hint="eastAsia"/>
                <w:kern w:val="0"/>
                <w:sz w:val="24"/>
                <w:szCs w:val="24"/>
                <w:lang w:val="zh-CN"/>
              </w:rPr>
              <w:t>杆</w:t>
            </w:r>
          </w:p>
        </w:tc>
        <w:tc>
          <w:tcPr>
            <w:tcW w:w="968" w:type="dxa"/>
          </w:tcPr>
          <w:p w:rsidR="00DE4EBD" w:rsidRDefault="00DE4EBD" w:rsidP="00673228">
            <w:pPr>
              <w:autoSpaceDE w:val="0"/>
              <w:autoSpaceDN w:val="0"/>
              <w:adjustRightInd w:val="0"/>
              <w:ind w:firstLineChars="0" w:firstLine="0"/>
              <w:rPr>
                <w:kern w:val="0"/>
                <w:sz w:val="24"/>
                <w:szCs w:val="24"/>
                <w:lang w:val="zh-CN"/>
              </w:rPr>
            </w:pPr>
            <w:r>
              <w:rPr>
                <w:rFonts w:hint="eastAsia"/>
                <w:kern w:val="0"/>
                <w:sz w:val="24"/>
                <w:szCs w:val="24"/>
                <w:lang w:val="zh-CN"/>
              </w:rPr>
              <w:t>14.0</w:t>
            </w:r>
          </w:p>
        </w:tc>
        <w:tc>
          <w:tcPr>
            <w:tcW w:w="968" w:type="dxa"/>
          </w:tcPr>
          <w:p w:rsidR="00DE4EBD" w:rsidRDefault="00DE4EBD" w:rsidP="00673228">
            <w:pPr>
              <w:autoSpaceDE w:val="0"/>
              <w:autoSpaceDN w:val="0"/>
              <w:adjustRightInd w:val="0"/>
              <w:ind w:firstLineChars="0" w:firstLine="0"/>
              <w:rPr>
                <w:kern w:val="0"/>
                <w:sz w:val="24"/>
                <w:szCs w:val="24"/>
                <w:lang w:val="zh-CN"/>
              </w:rPr>
            </w:pPr>
            <w:r>
              <w:rPr>
                <w:rFonts w:hint="eastAsia"/>
                <w:kern w:val="0"/>
                <w:sz w:val="24"/>
                <w:szCs w:val="24"/>
                <w:lang w:val="zh-CN"/>
              </w:rPr>
              <w:t>6.0</w:t>
            </w:r>
          </w:p>
        </w:tc>
        <w:tc>
          <w:tcPr>
            <w:tcW w:w="968" w:type="dxa"/>
          </w:tcPr>
          <w:p w:rsidR="00DE4EBD" w:rsidRDefault="00DE4EBD" w:rsidP="00673228">
            <w:pPr>
              <w:autoSpaceDE w:val="0"/>
              <w:autoSpaceDN w:val="0"/>
              <w:adjustRightInd w:val="0"/>
              <w:ind w:firstLineChars="0" w:firstLine="0"/>
              <w:rPr>
                <w:kern w:val="0"/>
                <w:sz w:val="24"/>
                <w:szCs w:val="24"/>
                <w:lang w:val="zh-CN"/>
              </w:rPr>
            </w:pPr>
            <w:r>
              <w:rPr>
                <w:rFonts w:hint="eastAsia"/>
                <w:kern w:val="0"/>
                <w:sz w:val="24"/>
                <w:szCs w:val="24"/>
                <w:lang w:val="zh-CN"/>
              </w:rPr>
              <w:t>14.0</w:t>
            </w:r>
          </w:p>
        </w:tc>
        <w:tc>
          <w:tcPr>
            <w:tcW w:w="968" w:type="dxa"/>
          </w:tcPr>
          <w:p w:rsidR="00DE4EBD" w:rsidRDefault="00DE4EBD" w:rsidP="00673228">
            <w:pPr>
              <w:autoSpaceDE w:val="0"/>
              <w:autoSpaceDN w:val="0"/>
              <w:adjustRightInd w:val="0"/>
              <w:ind w:firstLineChars="0" w:firstLine="0"/>
              <w:rPr>
                <w:kern w:val="0"/>
                <w:sz w:val="24"/>
                <w:szCs w:val="24"/>
                <w:lang w:val="zh-CN"/>
              </w:rPr>
            </w:pPr>
            <w:r>
              <w:rPr>
                <w:rFonts w:hint="eastAsia"/>
                <w:kern w:val="0"/>
                <w:sz w:val="24"/>
                <w:szCs w:val="24"/>
                <w:lang w:val="zh-CN"/>
              </w:rPr>
              <w:t>6.0</w:t>
            </w:r>
          </w:p>
        </w:tc>
        <w:tc>
          <w:tcPr>
            <w:tcW w:w="1532" w:type="dxa"/>
          </w:tcPr>
          <w:p w:rsidR="00DE4EBD" w:rsidRDefault="00DE4EBD" w:rsidP="00673228">
            <w:pPr>
              <w:autoSpaceDE w:val="0"/>
              <w:autoSpaceDN w:val="0"/>
              <w:adjustRightInd w:val="0"/>
              <w:ind w:firstLineChars="0" w:firstLine="0"/>
              <w:rPr>
                <w:kern w:val="0"/>
                <w:sz w:val="24"/>
                <w:szCs w:val="24"/>
                <w:lang w:val="zh-CN"/>
              </w:rPr>
            </w:pPr>
            <w:r>
              <w:rPr>
                <w:rFonts w:hint="eastAsia"/>
                <w:kern w:val="0"/>
                <w:sz w:val="24"/>
                <w:szCs w:val="24"/>
                <w:lang w:val="zh-CN"/>
              </w:rPr>
              <w:t>424.0</w:t>
            </w:r>
            <w:r>
              <w:rPr>
                <w:kern w:val="0"/>
                <w:sz w:val="24"/>
                <w:szCs w:val="24"/>
                <w:lang w:val="zh-CN"/>
              </w:rPr>
              <w:t>[</w:t>
            </w:r>
            <w:r>
              <w:rPr>
                <w:rFonts w:hint="eastAsia"/>
                <w:kern w:val="0"/>
                <w:sz w:val="24"/>
                <w:szCs w:val="24"/>
                <w:lang w:val="zh-CN"/>
              </w:rPr>
              <w:t>377.0</w:t>
            </w:r>
            <w:r>
              <w:rPr>
                <w:kern w:val="0"/>
                <w:sz w:val="24"/>
                <w:szCs w:val="24"/>
                <w:lang w:val="zh-CN"/>
              </w:rPr>
              <w:t>]</w:t>
            </w:r>
          </w:p>
        </w:tc>
        <w:tc>
          <w:tcPr>
            <w:tcW w:w="1289" w:type="dxa"/>
          </w:tcPr>
          <w:p w:rsidR="00DE4EBD" w:rsidRDefault="00DE4EBD" w:rsidP="00673228">
            <w:pPr>
              <w:autoSpaceDE w:val="0"/>
              <w:autoSpaceDN w:val="0"/>
              <w:adjustRightInd w:val="0"/>
              <w:ind w:firstLineChars="0" w:firstLine="0"/>
              <w:rPr>
                <w:kern w:val="0"/>
                <w:sz w:val="24"/>
                <w:szCs w:val="24"/>
                <w:lang w:val="zh-CN"/>
              </w:rPr>
            </w:pPr>
            <w:r>
              <w:rPr>
                <w:rFonts w:hint="eastAsia"/>
                <w:kern w:val="0"/>
                <w:sz w:val="24"/>
                <w:szCs w:val="24"/>
                <w:lang w:val="zh-CN"/>
              </w:rPr>
              <w:t>15.77</w:t>
            </w:r>
          </w:p>
        </w:tc>
      </w:tr>
    </w:tbl>
    <w:p w:rsidR="00DE4EBD" w:rsidRDefault="00DE4EBD" w:rsidP="00DE4EBD">
      <w:pPr>
        <w:ind w:firstLine="560"/>
        <w:rPr>
          <w:color w:val="000000"/>
        </w:rPr>
      </w:pPr>
      <w:r>
        <w:rPr>
          <w:color w:val="000000"/>
        </w:rPr>
        <w:t>单根肋柱纵向设置</w:t>
      </w:r>
      <w:r>
        <w:rPr>
          <w:rFonts w:hint="eastAsia"/>
          <w:color w:val="000000"/>
        </w:rPr>
        <w:t>两</w:t>
      </w:r>
      <w:r>
        <w:rPr>
          <w:color w:val="000000"/>
        </w:rPr>
        <w:t>道</w:t>
      </w:r>
      <w:r>
        <w:rPr>
          <w:rFonts w:hint="eastAsia"/>
          <w:color w:val="000000"/>
        </w:rPr>
        <w:t>锚杆</w:t>
      </w:r>
      <w:r>
        <w:rPr>
          <w:color w:val="000000"/>
        </w:rPr>
        <w:t>，单根</w:t>
      </w:r>
      <w:r>
        <w:rPr>
          <w:rFonts w:hint="eastAsia"/>
          <w:color w:val="000000"/>
        </w:rPr>
        <w:t>锚杆</w:t>
      </w:r>
      <w:r w:rsidRPr="004721CB">
        <w:rPr>
          <w:spacing w:val="8"/>
        </w:rPr>
        <w:t>内设</w:t>
      </w:r>
      <w:r w:rsidRPr="004721CB">
        <w:rPr>
          <w:rFonts w:hint="eastAsia"/>
          <w:spacing w:val="8"/>
        </w:rPr>
        <w:t>4</w:t>
      </w:r>
      <w:r w:rsidRPr="004721CB">
        <w:rPr>
          <w:spacing w:val="8"/>
        </w:rPr>
        <w:t>根</w:t>
      </w:r>
      <w:r w:rsidRPr="004721CB">
        <w:rPr>
          <w:spacing w:val="8"/>
        </w:rPr>
        <w:t>φ28</w:t>
      </w:r>
      <w:r w:rsidRPr="004721CB">
        <w:rPr>
          <w:rFonts w:hint="eastAsia"/>
          <w:spacing w:val="8"/>
        </w:rPr>
        <w:t>Ⅱ</w:t>
      </w:r>
      <w:r w:rsidRPr="004721CB">
        <w:rPr>
          <w:spacing w:val="8"/>
        </w:rPr>
        <w:t>级螺纹钢</w:t>
      </w:r>
      <w:r>
        <w:rPr>
          <w:spacing w:val="8"/>
        </w:rPr>
        <w:t>，第一道锚索全长</w:t>
      </w:r>
      <w:r>
        <w:rPr>
          <w:rFonts w:hint="eastAsia"/>
          <w:spacing w:val="8"/>
        </w:rPr>
        <w:t>18</w:t>
      </w:r>
      <w:r>
        <w:rPr>
          <w:spacing w:val="8"/>
        </w:rPr>
        <w:t>m</w:t>
      </w:r>
      <w:r>
        <w:rPr>
          <w:rFonts w:hint="eastAsia"/>
          <w:spacing w:val="8"/>
        </w:rPr>
        <w:t>，</w:t>
      </w:r>
      <w:r>
        <w:rPr>
          <w:spacing w:val="8"/>
        </w:rPr>
        <w:t>锚固长度</w:t>
      </w:r>
      <w:r>
        <w:rPr>
          <w:spacing w:val="8"/>
        </w:rPr>
        <w:t>5m</w:t>
      </w:r>
      <w:r>
        <w:rPr>
          <w:spacing w:val="8"/>
        </w:rPr>
        <w:t>，自由段</w:t>
      </w:r>
      <w:r>
        <w:rPr>
          <w:rFonts w:hint="eastAsia"/>
          <w:spacing w:val="8"/>
        </w:rPr>
        <w:t>13</w:t>
      </w:r>
      <w:r>
        <w:rPr>
          <w:spacing w:val="8"/>
        </w:rPr>
        <w:t>m</w:t>
      </w:r>
      <w:r>
        <w:rPr>
          <w:spacing w:val="8"/>
        </w:rPr>
        <w:t>，距离</w:t>
      </w:r>
      <w:r>
        <w:rPr>
          <w:rFonts w:hint="eastAsia"/>
          <w:spacing w:val="8"/>
        </w:rPr>
        <w:t>墙</w:t>
      </w:r>
      <w:r>
        <w:rPr>
          <w:spacing w:val="8"/>
        </w:rPr>
        <w:t>顶</w:t>
      </w:r>
      <w:r>
        <w:rPr>
          <w:spacing w:val="8"/>
        </w:rPr>
        <w:t>1.5m</w:t>
      </w:r>
      <w:r>
        <w:rPr>
          <w:spacing w:val="8"/>
        </w:rPr>
        <w:t>，第二道全长</w:t>
      </w:r>
      <w:r>
        <w:rPr>
          <w:rFonts w:hint="eastAsia"/>
          <w:spacing w:val="8"/>
        </w:rPr>
        <w:t>20</w:t>
      </w:r>
      <w:r>
        <w:rPr>
          <w:spacing w:val="8"/>
        </w:rPr>
        <w:t>m</w:t>
      </w:r>
      <w:r>
        <w:rPr>
          <w:rFonts w:hint="eastAsia"/>
          <w:spacing w:val="8"/>
        </w:rPr>
        <w:t>，</w:t>
      </w:r>
      <w:r>
        <w:rPr>
          <w:spacing w:val="8"/>
        </w:rPr>
        <w:t>锚固长度</w:t>
      </w:r>
      <w:r>
        <w:rPr>
          <w:rFonts w:hint="eastAsia"/>
          <w:spacing w:val="8"/>
        </w:rPr>
        <w:t>6</w:t>
      </w:r>
      <w:r>
        <w:rPr>
          <w:spacing w:val="8"/>
        </w:rPr>
        <w:t>m</w:t>
      </w:r>
      <w:r>
        <w:rPr>
          <w:spacing w:val="8"/>
        </w:rPr>
        <w:t>，自由段</w:t>
      </w:r>
      <w:r>
        <w:rPr>
          <w:rFonts w:hint="eastAsia"/>
          <w:spacing w:val="8"/>
        </w:rPr>
        <w:t>14</w:t>
      </w:r>
      <w:r>
        <w:rPr>
          <w:spacing w:val="8"/>
        </w:rPr>
        <w:t>m</w:t>
      </w:r>
      <w:r>
        <w:rPr>
          <w:spacing w:val="8"/>
        </w:rPr>
        <w:t>，距离</w:t>
      </w:r>
      <w:r>
        <w:rPr>
          <w:rFonts w:hint="eastAsia"/>
          <w:spacing w:val="8"/>
        </w:rPr>
        <w:t>墙</w:t>
      </w:r>
      <w:r>
        <w:rPr>
          <w:spacing w:val="8"/>
        </w:rPr>
        <w:t>顶为</w:t>
      </w:r>
      <w:r>
        <w:rPr>
          <w:spacing w:val="8"/>
        </w:rPr>
        <w:t>4.5m</w:t>
      </w:r>
      <w:r>
        <w:rPr>
          <w:spacing w:val="8"/>
        </w:rPr>
        <w:t>。均满足</w:t>
      </w:r>
      <w:r>
        <w:rPr>
          <w:rFonts w:hint="eastAsia"/>
          <w:spacing w:val="8"/>
        </w:rPr>
        <w:t>锚杆</w:t>
      </w:r>
      <w:r>
        <w:rPr>
          <w:spacing w:val="8"/>
        </w:rPr>
        <w:t>设计要求。</w:t>
      </w:r>
    </w:p>
    <w:p w:rsidR="00DE4EBD" w:rsidRDefault="00DE4EBD" w:rsidP="00DE4EBD">
      <w:pPr>
        <w:pStyle w:val="3"/>
        <w:spacing w:before="80" w:after="80"/>
        <w:ind w:firstLineChars="0" w:firstLine="0"/>
      </w:pPr>
      <w:r>
        <w:rPr>
          <w:rFonts w:hint="eastAsia"/>
        </w:rPr>
        <w:t>3.5.4</w:t>
      </w:r>
      <w:r>
        <w:rPr>
          <w:rFonts w:hint="eastAsia"/>
          <w:lang w:eastAsia="zh-CN"/>
        </w:rPr>
        <w:t xml:space="preserve"> </w:t>
      </w:r>
      <w:r>
        <w:rPr>
          <w:rFonts w:hint="eastAsia"/>
          <w:lang w:eastAsia="zh-CN"/>
        </w:rPr>
        <w:t>排</w:t>
      </w:r>
      <w:r>
        <w:t>水沟设计</w:t>
      </w:r>
    </w:p>
    <w:p w:rsidR="00DE4EBD" w:rsidRDefault="00DE4EBD" w:rsidP="00DE4EBD">
      <w:pPr>
        <w:ind w:firstLine="560"/>
      </w:pPr>
      <w:r>
        <w:t>（</w:t>
      </w:r>
      <w:r>
        <w:t>1</w:t>
      </w:r>
      <w:r>
        <w:t>）</w:t>
      </w:r>
      <w:r>
        <w:rPr>
          <w:rFonts w:hint="eastAsia"/>
        </w:rPr>
        <w:t>排</w:t>
      </w:r>
      <w:r>
        <w:t>水沟结构设计</w:t>
      </w:r>
    </w:p>
    <w:p w:rsidR="00DE4EBD" w:rsidRDefault="00DE4EBD" w:rsidP="00DE4EBD">
      <w:pPr>
        <w:ind w:firstLine="482"/>
        <w:jc w:val="center"/>
        <w:rPr>
          <w:b/>
          <w:color w:val="000000"/>
          <w:sz w:val="24"/>
          <w:szCs w:val="21"/>
        </w:rPr>
      </w:pPr>
      <w:r>
        <w:rPr>
          <w:b/>
          <w:color w:val="000000"/>
          <w:sz w:val="24"/>
          <w:szCs w:val="21"/>
        </w:rPr>
        <w:t>表</w:t>
      </w:r>
      <w:r>
        <w:rPr>
          <w:rFonts w:hint="eastAsia"/>
          <w:b/>
          <w:color w:val="000000"/>
          <w:sz w:val="24"/>
          <w:szCs w:val="21"/>
        </w:rPr>
        <w:t>3-9</w:t>
      </w:r>
      <w:r>
        <w:rPr>
          <w:b/>
          <w:color w:val="000000"/>
          <w:sz w:val="24"/>
          <w:szCs w:val="21"/>
        </w:rPr>
        <w:t xml:space="preserve"> </w:t>
      </w:r>
      <w:r>
        <w:rPr>
          <w:b/>
          <w:color w:val="000000"/>
          <w:sz w:val="24"/>
          <w:szCs w:val="21"/>
        </w:rPr>
        <w:t>截水沟结构设计表</w:t>
      </w:r>
    </w:p>
    <w:tbl>
      <w:tblPr>
        <w:tblW w:w="9165" w:type="dxa"/>
        <w:jc w:val="center"/>
        <w:tblInd w:w="183" w:type="dxa"/>
        <w:tblLayout w:type="fixed"/>
        <w:tblLook w:val="0000"/>
      </w:tblPr>
      <w:tblGrid>
        <w:gridCol w:w="1109"/>
        <w:gridCol w:w="1428"/>
        <w:gridCol w:w="1984"/>
        <w:gridCol w:w="1560"/>
        <w:gridCol w:w="1417"/>
        <w:gridCol w:w="1667"/>
      </w:tblGrid>
      <w:tr w:rsidR="00DE4EBD" w:rsidTr="009323F8">
        <w:trPr>
          <w:trHeight w:val="315"/>
          <w:jc w:val="center"/>
        </w:trPr>
        <w:tc>
          <w:tcPr>
            <w:tcW w:w="1109" w:type="dxa"/>
            <w:tcBorders>
              <w:top w:val="single" w:sz="4" w:space="0" w:color="auto"/>
              <w:left w:val="single" w:sz="4" w:space="0" w:color="auto"/>
              <w:bottom w:val="single" w:sz="4" w:space="0" w:color="auto"/>
              <w:right w:val="single" w:sz="4" w:space="0" w:color="auto"/>
            </w:tcBorders>
            <w:vAlign w:val="center"/>
          </w:tcPr>
          <w:p w:rsidR="00DE4EBD" w:rsidRPr="00126C81" w:rsidRDefault="00DE4EBD" w:rsidP="00673228">
            <w:pPr>
              <w:widowControl/>
              <w:ind w:firstLineChars="83" w:firstLine="199"/>
              <w:jc w:val="center"/>
              <w:rPr>
                <w:color w:val="000000"/>
                <w:kern w:val="0"/>
                <w:sz w:val="24"/>
              </w:rPr>
            </w:pPr>
            <w:r w:rsidRPr="00126C81">
              <w:rPr>
                <w:color w:val="000000"/>
                <w:kern w:val="0"/>
                <w:sz w:val="24"/>
              </w:rPr>
              <w:t>名称</w:t>
            </w:r>
          </w:p>
        </w:tc>
        <w:tc>
          <w:tcPr>
            <w:tcW w:w="1428" w:type="dxa"/>
            <w:tcBorders>
              <w:top w:val="single" w:sz="4" w:space="0" w:color="auto"/>
              <w:left w:val="nil"/>
              <w:bottom w:val="single" w:sz="4" w:space="0" w:color="auto"/>
              <w:right w:val="single" w:sz="4" w:space="0" w:color="auto"/>
            </w:tcBorders>
            <w:vAlign w:val="center"/>
          </w:tcPr>
          <w:p w:rsidR="00DE4EBD" w:rsidRPr="00126C81" w:rsidRDefault="00DE4EBD" w:rsidP="00673228">
            <w:pPr>
              <w:widowControl/>
              <w:ind w:firstLineChars="0" w:firstLine="0"/>
              <w:jc w:val="center"/>
              <w:rPr>
                <w:color w:val="000000"/>
                <w:kern w:val="0"/>
                <w:sz w:val="24"/>
              </w:rPr>
            </w:pPr>
            <w:r w:rsidRPr="00126C81">
              <w:rPr>
                <w:color w:val="000000"/>
                <w:kern w:val="0"/>
                <w:sz w:val="24"/>
              </w:rPr>
              <w:t>净高（</w:t>
            </w:r>
            <w:r w:rsidRPr="00126C81">
              <w:rPr>
                <w:color w:val="000000"/>
                <w:kern w:val="0"/>
                <w:sz w:val="24"/>
              </w:rPr>
              <w:t>m</w:t>
            </w:r>
            <w:r w:rsidRPr="00126C81">
              <w:rPr>
                <w:color w:val="000000"/>
                <w:kern w:val="0"/>
                <w:sz w:val="24"/>
              </w:rPr>
              <w:t>）</w:t>
            </w:r>
          </w:p>
        </w:tc>
        <w:tc>
          <w:tcPr>
            <w:tcW w:w="1984" w:type="dxa"/>
            <w:tcBorders>
              <w:top w:val="single" w:sz="4" w:space="0" w:color="auto"/>
              <w:left w:val="nil"/>
              <w:bottom w:val="single" w:sz="4" w:space="0" w:color="auto"/>
              <w:right w:val="single" w:sz="4" w:space="0" w:color="auto"/>
            </w:tcBorders>
            <w:vAlign w:val="center"/>
          </w:tcPr>
          <w:p w:rsidR="00DE4EBD" w:rsidRPr="00126C81" w:rsidRDefault="00DE4EBD" w:rsidP="00673228">
            <w:pPr>
              <w:widowControl/>
              <w:ind w:firstLineChars="0" w:firstLine="0"/>
              <w:jc w:val="center"/>
              <w:rPr>
                <w:color w:val="000000"/>
                <w:kern w:val="0"/>
                <w:sz w:val="24"/>
              </w:rPr>
            </w:pPr>
            <w:r w:rsidRPr="00126C81">
              <w:rPr>
                <w:color w:val="000000"/>
                <w:kern w:val="0"/>
                <w:sz w:val="24"/>
              </w:rPr>
              <w:t>上口宽度（</w:t>
            </w:r>
            <w:r w:rsidRPr="00126C81">
              <w:rPr>
                <w:color w:val="000000"/>
                <w:kern w:val="0"/>
                <w:sz w:val="24"/>
              </w:rPr>
              <w:t>m</w:t>
            </w:r>
            <w:r w:rsidRPr="00126C81">
              <w:rPr>
                <w:color w:val="000000"/>
                <w:kern w:val="0"/>
                <w:sz w:val="24"/>
              </w:rPr>
              <w:t>）</w:t>
            </w:r>
          </w:p>
        </w:tc>
        <w:tc>
          <w:tcPr>
            <w:tcW w:w="1560" w:type="dxa"/>
            <w:tcBorders>
              <w:top w:val="single" w:sz="4" w:space="0" w:color="auto"/>
              <w:left w:val="nil"/>
              <w:bottom w:val="single" w:sz="4" w:space="0" w:color="auto"/>
              <w:right w:val="single" w:sz="4" w:space="0" w:color="auto"/>
            </w:tcBorders>
            <w:vAlign w:val="center"/>
          </w:tcPr>
          <w:p w:rsidR="00DE4EBD" w:rsidRPr="00126C81" w:rsidRDefault="00DE4EBD" w:rsidP="00673228">
            <w:pPr>
              <w:widowControl/>
              <w:ind w:firstLineChars="0" w:firstLine="0"/>
              <w:jc w:val="center"/>
              <w:rPr>
                <w:color w:val="000000"/>
                <w:kern w:val="0"/>
                <w:sz w:val="24"/>
              </w:rPr>
            </w:pPr>
            <w:r w:rsidRPr="00126C81">
              <w:rPr>
                <w:color w:val="000000"/>
                <w:kern w:val="0"/>
                <w:sz w:val="24"/>
              </w:rPr>
              <w:t>底宽（</w:t>
            </w:r>
            <w:r w:rsidRPr="00126C81">
              <w:rPr>
                <w:color w:val="000000"/>
                <w:kern w:val="0"/>
                <w:sz w:val="24"/>
              </w:rPr>
              <w:t>m</w:t>
            </w:r>
            <w:r w:rsidRPr="00126C81">
              <w:rPr>
                <w:color w:val="000000"/>
                <w:kern w:val="0"/>
                <w:sz w:val="24"/>
              </w:rPr>
              <w:t>）</w:t>
            </w:r>
          </w:p>
        </w:tc>
        <w:tc>
          <w:tcPr>
            <w:tcW w:w="1417" w:type="dxa"/>
            <w:tcBorders>
              <w:top w:val="single" w:sz="4" w:space="0" w:color="auto"/>
              <w:left w:val="nil"/>
              <w:bottom w:val="single" w:sz="4" w:space="0" w:color="auto"/>
              <w:right w:val="single" w:sz="4" w:space="0" w:color="auto"/>
            </w:tcBorders>
            <w:vAlign w:val="center"/>
          </w:tcPr>
          <w:p w:rsidR="00DE4EBD" w:rsidRPr="00126C81" w:rsidRDefault="00DE4EBD" w:rsidP="00673228">
            <w:pPr>
              <w:widowControl/>
              <w:ind w:firstLineChars="0" w:firstLine="0"/>
              <w:jc w:val="center"/>
              <w:rPr>
                <w:color w:val="000000"/>
                <w:kern w:val="0"/>
                <w:sz w:val="24"/>
              </w:rPr>
            </w:pPr>
            <w:r w:rsidRPr="00126C81">
              <w:rPr>
                <w:color w:val="000000"/>
                <w:kern w:val="0"/>
                <w:sz w:val="24"/>
              </w:rPr>
              <w:t>底厚（</w:t>
            </w:r>
            <w:r w:rsidRPr="00126C81">
              <w:rPr>
                <w:color w:val="000000"/>
                <w:kern w:val="0"/>
                <w:sz w:val="24"/>
              </w:rPr>
              <w:t>m</w:t>
            </w:r>
            <w:r w:rsidRPr="00126C81">
              <w:rPr>
                <w:color w:val="000000"/>
                <w:kern w:val="0"/>
                <w:sz w:val="24"/>
              </w:rPr>
              <w:t>）</w:t>
            </w:r>
          </w:p>
        </w:tc>
        <w:tc>
          <w:tcPr>
            <w:tcW w:w="1667" w:type="dxa"/>
            <w:tcBorders>
              <w:top w:val="single" w:sz="4" w:space="0" w:color="auto"/>
              <w:left w:val="nil"/>
              <w:bottom w:val="single" w:sz="4" w:space="0" w:color="auto"/>
              <w:right w:val="single" w:sz="4" w:space="0" w:color="auto"/>
            </w:tcBorders>
            <w:vAlign w:val="center"/>
          </w:tcPr>
          <w:p w:rsidR="00DE4EBD" w:rsidRPr="00126C81" w:rsidRDefault="00DE4EBD" w:rsidP="00673228">
            <w:pPr>
              <w:widowControl/>
              <w:ind w:firstLineChars="0" w:firstLine="0"/>
              <w:jc w:val="center"/>
              <w:rPr>
                <w:color w:val="000000"/>
                <w:kern w:val="0"/>
                <w:sz w:val="24"/>
              </w:rPr>
            </w:pPr>
            <w:r w:rsidRPr="00126C81">
              <w:rPr>
                <w:color w:val="000000"/>
                <w:kern w:val="0"/>
                <w:sz w:val="24"/>
              </w:rPr>
              <w:t>断面积（</w:t>
            </w:r>
            <w:r w:rsidRPr="00126C81">
              <w:rPr>
                <w:color w:val="000000"/>
                <w:kern w:val="0"/>
                <w:sz w:val="24"/>
              </w:rPr>
              <w:t>m</w:t>
            </w:r>
            <w:r w:rsidRPr="00126C81">
              <w:rPr>
                <w:rFonts w:hint="eastAsia"/>
                <w:color w:val="000000"/>
                <w:kern w:val="0"/>
                <w:sz w:val="24"/>
                <w:vertAlign w:val="superscript"/>
              </w:rPr>
              <w:t>2</w:t>
            </w:r>
            <w:r w:rsidRPr="00126C81">
              <w:rPr>
                <w:color w:val="000000"/>
                <w:kern w:val="0"/>
                <w:sz w:val="24"/>
              </w:rPr>
              <w:t>）</w:t>
            </w:r>
          </w:p>
        </w:tc>
      </w:tr>
      <w:tr w:rsidR="00DE4EBD" w:rsidTr="009323F8">
        <w:trPr>
          <w:trHeight w:val="270"/>
          <w:jc w:val="center"/>
        </w:trPr>
        <w:tc>
          <w:tcPr>
            <w:tcW w:w="1109" w:type="dxa"/>
            <w:tcBorders>
              <w:top w:val="nil"/>
              <w:left w:val="single" w:sz="4" w:space="0" w:color="auto"/>
              <w:bottom w:val="single" w:sz="4" w:space="0" w:color="auto"/>
              <w:right w:val="single" w:sz="4" w:space="0" w:color="auto"/>
            </w:tcBorders>
            <w:vAlign w:val="center"/>
          </w:tcPr>
          <w:p w:rsidR="00DE4EBD" w:rsidRPr="00126C81" w:rsidRDefault="00DE4EBD" w:rsidP="00673228">
            <w:pPr>
              <w:widowControl/>
              <w:ind w:firstLineChars="0" w:firstLine="0"/>
              <w:jc w:val="center"/>
              <w:rPr>
                <w:color w:val="000000"/>
                <w:kern w:val="0"/>
                <w:sz w:val="24"/>
              </w:rPr>
            </w:pPr>
            <w:r>
              <w:rPr>
                <w:rFonts w:hint="eastAsia"/>
                <w:color w:val="000000"/>
                <w:kern w:val="0"/>
                <w:sz w:val="24"/>
              </w:rPr>
              <w:t>排</w:t>
            </w:r>
            <w:r w:rsidRPr="00126C81">
              <w:rPr>
                <w:color w:val="000000"/>
                <w:kern w:val="0"/>
                <w:sz w:val="24"/>
              </w:rPr>
              <w:t>水沟</w:t>
            </w:r>
          </w:p>
        </w:tc>
        <w:tc>
          <w:tcPr>
            <w:tcW w:w="1428" w:type="dxa"/>
            <w:tcBorders>
              <w:top w:val="nil"/>
              <w:left w:val="nil"/>
              <w:bottom w:val="single" w:sz="4" w:space="0" w:color="auto"/>
              <w:right w:val="single" w:sz="4" w:space="0" w:color="auto"/>
            </w:tcBorders>
            <w:vAlign w:val="center"/>
          </w:tcPr>
          <w:p w:rsidR="00DE4EBD" w:rsidRPr="00126C81" w:rsidRDefault="00DE4EBD" w:rsidP="00673228">
            <w:pPr>
              <w:widowControl/>
              <w:ind w:firstLineChars="132" w:firstLine="317"/>
              <w:rPr>
                <w:color w:val="000000"/>
                <w:kern w:val="0"/>
                <w:sz w:val="24"/>
              </w:rPr>
            </w:pPr>
            <w:r w:rsidRPr="00126C81">
              <w:rPr>
                <w:color w:val="000000"/>
                <w:kern w:val="0"/>
                <w:sz w:val="24"/>
              </w:rPr>
              <w:t>0.</w:t>
            </w:r>
            <w:r>
              <w:rPr>
                <w:rFonts w:hint="eastAsia"/>
                <w:color w:val="000000"/>
                <w:kern w:val="0"/>
                <w:sz w:val="24"/>
              </w:rPr>
              <w:t>500</w:t>
            </w:r>
          </w:p>
        </w:tc>
        <w:tc>
          <w:tcPr>
            <w:tcW w:w="1984" w:type="dxa"/>
            <w:tcBorders>
              <w:top w:val="nil"/>
              <w:left w:val="nil"/>
              <w:bottom w:val="single" w:sz="4" w:space="0" w:color="auto"/>
              <w:right w:val="single" w:sz="4" w:space="0" w:color="auto"/>
            </w:tcBorders>
            <w:vAlign w:val="center"/>
          </w:tcPr>
          <w:p w:rsidR="00DE4EBD" w:rsidRPr="00126C81" w:rsidRDefault="00DE4EBD" w:rsidP="00673228">
            <w:pPr>
              <w:widowControl/>
              <w:ind w:firstLine="480"/>
              <w:rPr>
                <w:color w:val="000000"/>
                <w:kern w:val="0"/>
                <w:sz w:val="24"/>
              </w:rPr>
            </w:pPr>
            <w:r>
              <w:rPr>
                <w:rFonts w:hint="eastAsia"/>
                <w:color w:val="000000"/>
                <w:kern w:val="0"/>
                <w:sz w:val="24"/>
              </w:rPr>
              <w:t>1.000</w:t>
            </w:r>
          </w:p>
        </w:tc>
        <w:tc>
          <w:tcPr>
            <w:tcW w:w="1560" w:type="dxa"/>
            <w:tcBorders>
              <w:top w:val="nil"/>
              <w:left w:val="nil"/>
              <w:bottom w:val="single" w:sz="4" w:space="0" w:color="auto"/>
              <w:right w:val="single" w:sz="4" w:space="0" w:color="auto"/>
            </w:tcBorders>
            <w:vAlign w:val="center"/>
          </w:tcPr>
          <w:p w:rsidR="00DE4EBD" w:rsidRPr="00126C81" w:rsidRDefault="00DE4EBD" w:rsidP="00673228">
            <w:pPr>
              <w:widowControl/>
              <w:ind w:firstLineChars="132" w:firstLine="317"/>
              <w:rPr>
                <w:color w:val="000000"/>
                <w:kern w:val="0"/>
                <w:sz w:val="24"/>
              </w:rPr>
            </w:pPr>
            <w:r>
              <w:rPr>
                <w:rFonts w:hint="eastAsia"/>
                <w:color w:val="000000"/>
                <w:kern w:val="0"/>
                <w:sz w:val="24"/>
              </w:rPr>
              <w:t>0.500</w:t>
            </w:r>
          </w:p>
        </w:tc>
        <w:tc>
          <w:tcPr>
            <w:tcW w:w="1417" w:type="dxa"/>
            <w:tcBorders>
              <w:top w:val="nil"/>
              <w:left w:val="nil"/>
              <w:bottom w:val="single" w:sz="4" w:space="0" w:color="auto"/>
              <w:right w:val="single" w:sz="4" w:space="0" w:color="auto"/>
            </w:tcBorders>
            <w:vAlign w:val="center"/>
          </w:tcPr>
          <w:p w:rsidR="00DE4EBD" w:rsidRPr="00126C81" w:rsidRDefault="00DE4EBD" w:rsidP="00673228">
            <w:pPr>
              <w:widowControl/>
              <w:ind w:firstLineChars="132" w:firstLine="317"/>
              <w:rPr>
                <w:color w:val="000000"/>
                <w:kern w:val="0"/>
                <w:sz w:val="24"/>
              </w:rPr>
            </w:pPr>
            <w:r>
              <w:rPr>
                <w:rFonts w:hint="eastAsia"/>
                <w:color w:val="000000"/>
                <w:kern w:val="0"/>
                <w:sz w:val="24"/>
              </w:rPr>
              <w:t>0.100</w:t>
            </w:r>
          </w:p>
        </w:tc>
        <w:tc>
          <w:tcPr>
            <w:tcW w:w="1667" w:type="dxa"/>
            <w:tcBorders>
              <w:top w:val="nil"/>
              <w:left w:val="nil"/>
              <w:bottom w:val="single" w:sz="4" w:space="0" w:color="auto"/>
              <w:right w:val="single" w:sz="4" w:space="0" w:color="auto"/>
            </w:tcBorders>
            <w:vAlign w:val="center"/>
          </w:tcPr>
          <w:p w:rsidR="00DE4EBD" w:rsidRPr="00126C81" w:rsidRDefault="00DE4EBD" w:rsidP="00673228">
            <w:pPr>
              <w:widowControl/>
              <w:ind w:firstLine="480"/>
              <w:rPr>
                <w:color w:val="000000"/>
                <w:kern w:val="0"/>
                <w:sz w:val="24"/>
              </w:rPr>
            </w:pPr>
            <w:r>
              <w:rPr>
                <w:rFonts w:hint="eastAsia"/>
                <w:color w:val="000000"/>
                <w:kern w:val="0"/>
                <w:sz w:val="24"/>
              </w:rPr>
              <w:t>0.180</w:t>
            </w:r>
          </w:p>
        </w:tc>
      </w:tr>
    </w:tbl>
    <w:p w:rsidR="00DE4EBD" w:rsidRDefault="00DE4EBD" w:rsidP="00DE4EBD">
      <w:pPr>
        <w:ind w:firstLine="560"/>
        <w:rPr>
          <w:rFonts w:hint="eastAsia"/>
        </w:rPr>
      </w:pPr>
      <w:r>
        <w:t>（</w:t>
      </w:r>
      <w:r>
        <w:t>2</w:t>
      </w:r>
      <w:r>
        <w:t>）</w:t>
      </w:r>
      <w:r>
        <w:rPr>
          <w:rFonts w:hint="eastAsia"/>
        </w:rPr>
        <w:t>排</w:t>
      </w:r>
      <w:r>
        <w:t>水沟计算断面</w:t>
      </w:r>
    </w:p>
    <w:p w:rsidR="00DE4EBD" w:rsidRDefault="00DE4EBD" w:rsidP="00DE4EBD">
      <w:pPr>
        <w:ind w:firstLine="560"/>
      </w:pPr>
      <w:r>
        <w:t>（</w:t>
      </w:r>
      <w:r>
        <w:t>3</w:t>
      </w:r>
      <w:r>
        <w:t>）</w:t>
      </w:r>
      <w:r>
        <w:rPr>
          <w:rFonts w:hint="eastAsia"/>
        </w:rPr>
        <w:t>排水</w:t>
      </w:r>
      <w:r>
        <w:t>沟计算原理</w:t>
      </w:r>
    </w:p>
    <w:p w:rsidR="00DE4EBD" w:rsidRDefault="00DE4EBD" w:rsidP="00DE4EBD">
      <w:pPr>
        <w:ind w:firstLine="560"/>
      </w:pPr>
      <w:r>
        <w:t>根据《滑坡防治工程设计与施工技术规范》（</w:t>
      </w:r>
      <w:r>
        <w:t>DZ/T0219-2006</w:t>
      </w:r>
      <w:r>
        <w:t>）</w:t>
      </w:r>
      <w:r>
        <w:t>6.2.1</w:t>
      </w:r>
      <w:r>
        <w:t>条相关规定</w:t>
      </w:r>
      <w:r>
        <w:rPr>
          <w:rFonts w:hint="eastAsia"/>
        </w:rPr>
        <w:t>，排水</w:t>
      </w:r>
      <w:r>
        <w:t>沟过流量计算采用下面公式：</w:t>
      </w:r>
    </w:p>
    <w:p w:rsidR="00DE4EBD" w:rsidRDefault="00DE4EBD" w:rsidP="00DE4EBD">
      <w:pPr>
        <w:ind w:firstLine="560"/>
        <w:jc w:val="center"/>
      </w:pPr>
      <w:r>
        <w:object w:dxaOrig="1270" w:dyaOrig="382">
          <v:shape id="对象 28" o:spid="_x0000_i1035" type="#_x0000_t75" style="width:63pt;height:18.6pt;mso-position-horizontal-relative:page;mso-position-vertical-relative:page" o:ole="">
            <v:imagedata r:id="rId54" o:title=""/>
          </v:shape>
          <o:OLEObject Type="Embed" ProgID="Equation.3" ShapeID="对象 28" DrawAspect="Content" ObjectID="_1621687895" r:id="rId55"/>
        </w:object>
      </w:r>
    </w:p>
    <w:p w:rsidR="00DE4EBD" w:rsidRDefault="00DE4EBD" w:rsidP="00DE4EBD">
      <w:pPr>
        <w:ind w:firstLine="560"/>
      </w:pPr>
      <w:r>
        <w:t>式中：</w:t>
      </w:r>
      <w:r>
        <w:rPr>
          <w:rFonts w:hint="eastAsia"/>
        </w:rPr>
        <w:t>Q</w:t>
      </w:r>
      <w:r>
        <w:t>——</w:t>
      </w:r>
      <w:r>
        <w:t>过流量</w:t>
      </w:r>
      <w:r>
        <w:t>(m</w:t>
      </w:r>
      <w:r>
        <w:rPr>
          <w:vertAlign w:val="superscript"/>
        </w:rPr>
        <w:t>3</w:t>
      </w:r>
      <w:r>
        <w:t>/s)</w:t>
      </w:r>
      <w:r>
        <w:t>；</w:t>
      </w:r>
      <w:r>
        <w:rPr>
          <w:rFonts w:hint="eastAsia"/>
        </w:rPr>
        <w:t>R</w:t>
      </w:r>
      <w:r>
        <w:t>——</w:t>
      </w:r>
      <w:r>
        <w:t>水力半径</w:t>
      </w:r>
      <w:r>
        <w:t>(m)</w:t>
      </w:r>
      <w:r>
        <w:t>；</w:t>
      </w:r>
      <w:r>
        <w:rPr>
          <w:rFonts w:hint="eastAsia"/>
        </w:rPr>
        <w:t>i</w:t>
      </w:r>
      <w:r>
        <w:t>——</w:t>
      </w:r>
      <w:r>
        <w:t>水力坡降；</w:t>
      </w:r>
      <w:r>
        <w:rPr>
          <w:rFonts w:hint="eastAsia"/>
        </w:rPr>
        <w:t>W</w:t>
      </w:r>
      <w:r>
        <w:t>——</w:t>
      </w:r>
      <w:r>
        <w:t>过流断面面积</w:t>
      </w:r>
      <w:r>
        <w:t>(m</w:t>
      </w:r>
      <w:r>
        <w:rPr>
          <w:vertAlign w:val="superscript"/>
        </w:rPr>
        <w:t>2</w:t>
      </w:r>
      <w:r>
        <w:t>)</w:t>
      </w:r>
      <w:r>
        <w:t>；</w:t>
      </w:r>
      <w:r>
        <w:rPr>
          <w:rFonts w:hint="eastAsia"/>
        </w:rPr>
        <w:t>C</w:t>
      </w:r>
      <w:r>
        <w:t>——</w:t>
      </w:r>
      <w:r>
        <w:t>流速系数</w:t>
      </w:r>
      <w:r>
        <w:t>(m/s)</w:t>
      </w:r>
    </w:p>
    <w:p w:rsidR="00DE4EBD" w:rsidRDefault="00DE4EBD" w:rsidP="00DE4EBD">
      <w:pPr>
        <w:ind w:firstLineChars="0" w:firstLine="0"/>
        <w:jc w:val="center"/>
        <w:rPr>
          <w:rFonts w:hint="eastAsia"/>
          <w:color w:val="000000"/>
          <w:sz w:val="24"/>
        </w:rPr>
      </w:pPr>
      <w:r>
        <w:rPr>
          <w:b/>
          <w:color w:val="000000"/>
          <w:sz w:val="24"/>
          <w:szCs w:val="21"/>
        </w:rPr>
        <w:lastRenderedPageBreak/>
        <w:t>图</w:t>
      </w:r>
      <w:r>
        <w:rPr>
          <w:rFonts w:hint="eastAsia"/>
          <w:b/>
          <w:color w:val="000000"/>
          <w:sz w:val="24"/>
          <w:szCs w:val="21"/>
        </w:rPr>
        <w:t>3-2</w:t>
      </w:r>
      <w:r>
        <w:rPr>
          <w:rFonts w:hint="eastAsia"/>
          <w:b/>
          <w:color w:val="000000"/>
          <w:sz w:val="24"/>
          <w:szCs w:val="21"/>
        </w:rPr>
        <w:t>排水</w:t>
      </w:r>
      <w:r>
        <w:rPr>
          <w:b/>
          <w:color w:val="000000"/>
          <w:sz w:val="24"/>
          <w:szCs w:val="21"/>
        </w:rPr>
        <w:t>沟计算断面图</w:t>
      </w:r>
    </w:p>
    <w:p w:rsidR="00DE4EBD" w:rsidRDefault="00DE4EBD" w:rsidP="00DE4EBD">
      <w:pPr>
        <w:ind w:firstLine="560"/>
      </w:pPr>
      <w:r>
        <w:t>流速系数采用如下公式计算：</w:t>
      </w:r>
    </w:p>
    <w:p w:rsidR="00DE4EBD" w:rsidRDefault="00DE4EBD" w:rsidP="00DE4EBD">
      <w:pPr>
        <w:ind w:firstLine="560"/>
        <w:jc w:val="center"/>
      </w:pPr>
      <w:r>
        <w:object w:dxaOrig="1090" w:dyaOrig="363">
          <v:shape id="对象 34" o:spid="_x0000_i1036" type="#_x0000_t75" style="width:54pt;height:18pt;mso-position-horizontal-relative:page;mso-position-vertical-relative:page" o:ole="">
            <v:imagedata r:id="rId56" o:title=""/>
          </v:shape>
          <o:OLEObject Type="Embed" ProgID="Equation.3" ShapeID="对象 34" DrawAspect="Content" ObjectID="_1621687896" r:id="rId57"/>
        </w:object>
      </w:r>
    </w:p>
    <w:p w:rsidR="00DE4EBD" w:rsidRDefault="00DE4EBD" w:rsidP="00DE4EBD">
      <w:pPr>
        <w:ind w:firstLine="560"/>
      </w:pPr>
      <w:r>
        <w:t xml:space="preserve">    </w:t>
      </w:r>
      <w:r>
        <w:t>式中：</w:t>
      </w:r>
      <w:r>
        <w:rPr>
          <w:rFonts w:hint="eastAsia"/>
        </w:rPr>
        <w:t>R</w:t>
      </w:r>
      <w:r>
        <w:t>——</w:t>
      </w:r>
      <w:r>
        <w:t>水力半径</w:t>
      </w:r>
      <w:r>
        <w:t>(m)</w:t>
      </w:r>
      <w:r>
        <w:t>；（梯形断面的水力半径</w:t>
      </w:r>
      <w:r>
        <w:t>R</w:t>
      </w:r>
      <w:r>
        <w:t>为水深</w:t>
      </w:r>
      <w:r>
        <w:t>h</w:t>
      </w:r>
      <w:r>
        <w:t>的一半原理，既</w:t>
      </w:r>
      <w:r>
        <w:rPr>
          <w:noProof/>
        </w:rPr>
        <w:drawing>
          <wp:inline distT="0" distB="0" distL="0" distR="0">
            <wp:extent cx="655320" cy="160020"/>
            <wp:effectExtent l="19050" t="0" r="0" b="0"/>
            <wp:docPr id="4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8"/>
                    <a:srcRect/>
                    <a:stretch>
                      <a:fillRect/>
                    </a:stretch>
                  </pic:blipFill>
                  <pic:spPr bwMode="auto">
                    <a:xfrm>
                      <a:off x="0" y="0"/>
                      <a:ext cx="655320" cy="160020"/>
                    </a:xfrm>
                    <a:prstGeom prst="rect">
                      <a:avLst/>
                    </a:prstGeom>
                    <a:noFill/>
                    <a:ln w="9525">
                      <a:noFill/>
                      <a:miter lim="800000"/>
                      <a:headEnd/>
                      <a:tailEnd/>
                    </a:ln>
                  </pic:spPr>
                </pic:pic>
              </a:graphicData>
            </a:graphic>
          </wp:inline>
        </w:drawing>
      </w:r>
      <w:r>
        <w:t>）</w:t>
      </w:r>
      <w:r>
        <w:rPr>
          <w:rFonts w:hint="eastAsia"/>
        </w:rPr>
        <w:t>；</w:t>
      </w:r>
      <w:r>
        <w:rPr>
          <w:rFonts w:hint="eastAsia"/>
        </w:rPr>
        <w:t>n</w:t>
      </w:r>
      <w:r>
        <w:t>—</w:t>
      </w:r>
      <w:r>
        <w:t>糙率。抹光的水泥抹面取</w:t>
      </w:r>
      <w:r>
        <w:t>0.012</w:t>
      </w:r>
      <w:r>
        <w:t>。</w:t>
      </w:r>
    </w:p>
    <w:p w:rsidR="00DE4EBD" w:rsidRDefault="00DE4EBD" w:rsidP="00DE4EBD">
      <w:pPr>
        <w:spacing w:line="336" w:lineRule="auto"/>
        <w:ind w:firstLine="560"/>
        <w:rPr>
          <w:rFonts w:hint="eastAsia"/>
        </w:rPr>
      </w:pPr>
      <w:r>
        <w:t>通过对</w:t>
      </w:r>
      <w:r>
        <w:rPr>
          <w:rFonts w:hint="eastAsia"/>
        </w:rPr>
        <w:t>排水沟</w:t>
      </w:r>
      <w:r>
        <w:t>过流流量计算，按照</w:t>
      </w:r>
      <w:r>
        <w:t>50</w:t>
      </w:r>
      <w:r>
        <w:t>年一遇暴雨强度进行检算，检算参数及结果详见表</w:t>
      </w:r>
      <w:r>
        <w:rPr>
          <w:rFonts w:hint="eastAsia"/>
        </w:rPr>
        <w:t>3-10</w:t>
      </w:r>
      <w:r>
        <w:t>。</w:t>
      </w:r>
    </w:p>
    <w:p w:rsidR="00DE4EBD" w:rsidRDefault="00DE4EBD" w:rsidP="00DE4EBD">
      <w:pPr>
        <w:ind w:firstLine="482"/>
        <w:jc w:val="center"/>
        <w:rPr>
          <w:b/>
          <w:color w:val="000000"/>
          <w:sz w:val="24"/>
          <w:szCs w:val="21"/>
        </w:rPr>
      </w:pPr>
      <w:r>
        <w:rPr>
          <w:b/>
          <w:color w:val="000000"/>
          <w:sz w:val="24"/>
          <w:szCs w:val="21"/>
        </w:rPr>
        <w:t>表</w:t>
      </w:r>
      <w:r>
        <w:rPr>
          <w:rFonts w:hint="eastAsia"/>
          <w:b/>
          <w:color w:val="000000"/>
          <w:sz w:val="24"/>
          <w:szCs w:val="21"/>
        </w:rPr>
        <w:t>3-10</w:t>
      </w:r>
      <w:r>
        <w:rPr>
          <w:rFonts w:hint="eastAsia"/>
          <w:b/>
          <w:color w:val="000000"/>
          <w:sz w:val="24"/>
          <w:szCs w:val="21"/>
        </w:rPr>
        <w:t>排</w:t>
      </w:r>
      <w:r>
        <w:rPr>
          <w:b/>
          <w:color w:val="000000"/>
          <w:sz w:val="24"/>
          <w:szCs w:val="21"/>
        </w:rPr>
        <w:t>水沟结构验算表</w:t>
      </w:r>
    </w:p>
    <w:tbl>
      <w:tblPr>
        <w:tblW w:w="9895"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1403"/>
        <w:gridCol w:w="1433"/>
        <w:gridCol w:w="1276"/>
        <w:gridCol w:w="1956"/>
        <w:gridCol w:w="1448"/>
        <w:gridCol w:w="1245"/>
      </w:tblGrid>
      <w:tr w:rsidR="00DE4EBD" w:rsidTr="008D2A2B">
        <w:trPr>
          <w:trHeight w:val="1143"/>
          <w:jc w:val="center"/>
        </w:trPr>
        <w:tc>
          <w:tcPr>
            <w:tcW w:w="1134" w:type="dxa"/>
            <w:vAlign w:val="center"/>
          </w:tcPr>
          <w:p w:rsidR="00DE4EBD" w:rsidRPr="00126C81" w:rsidRDefault="00DE4EBD" w:rsidP="00673228">
            <w:pPr>
              <w:widowControl/>
              <w:spacing w:line="240" w:lineRule="auto"/>
              <w:ind w:firstLineChars="0" w:firstLine="0"/>
              <w:jc w:val="center"/>
              <w:rPr>
                <w:color w:val="000000"/>
                <w:kern w:val="0"/>
                <w:sz w:val="24"/>
              </w:rPr>
            </w:pPr>
            <w:r w:rsidRPr="00126C81">
              <w:rPr>
                <w:color w:val="000000"/>
                <w:kern w:val="0"/>
                <w:sz w:val="24"/>
              </w:rPr>
              <w:t>名称</w:t>
            </w:r>
          </w:p>
        </w:tc>
        <w:tc>
          <w:tcPr>
            <w:tcW w:w="1403" w:type="dxa"/>
            <w:vAlign w:val="center"/>
          </w:tcPr>
          <w:p w:rsidR="00DE4EBD" w:rsidRPr="00126C81" w:rsidRDefault="00DE4EBD" w:rsidP="00673228">
            <w:pPr>
              <w:widowControl/>
              <w:spacing w:line="240" w:lineRule="auto"/>
              <w:ind w:firstLineChars="0" w:firstLine="0"/>
              <w:jc w:val="center"/>
              <w:rPr>
                <w:color w:val="000000"/>
                <w:kern w:val="0"/>
                <w:sz w:val="24"/>
              </w:rPr>
            </w:pPr>
            <w:r w:rsidRPr="00126C81">
              <w:rPr>
                <w:color w:val="000000"/>
                <w:kern w:val="0"/>
                <w:sz w:val="24"/>
              </w:rPr>
              <w:t>设计断面（</w:t>
            </w:r>
            <w:r w:rsidRPr="00126C81">
              <w:rPr>
                <w:color w:val="000000"/>
                <w:kern w:val="0"/>
                <w:sz w:val="24"/>
              </w:rPr>
              <w:t>m</w:t>
            </w:r>
            <w:r w:rsidRPr="00126C81">
              <w:rPr>
                <w:rFonts w:hint="eastAsia"/>
                <w:color w:val="000000"/>
                <w:kern w:val="0"/>
                <w:sz w:val="24"/>
                <w:vertAlign w:val="superscript"/>
              </w:rPr>
              <w:t>2</w:t>
            </w:r>
            <w:r w:rsidRPr="00126C81">
              <w:rPr>
                <w:color w:val="000000"/>
                <w:kern w:val="0"/>
                <w:sz w:val="24"/>
              </w:rPr>
              <w:t>）</w:t>
            </w:r>
          </w:p>
        </w:tc>
        <w:tc>
          <w:tcPr>
            <w:tcW w:w="1433" w:type="dxa"/>
            <w:vAlign w:val="center"/>
          </w:tcPr>
          <w:p w:rsidR="00DE4EBD" w:rsidRPr="00126C81" w:rsidRDefault="00DE4EBD" w:rsidP="00673228">
            <w:pPr>
              <w:widowControl/>
              <w:spacing w:line="240" w:lineRule="auto"/>
              <w:ind w:firstLineChars="0" w:firstLine="0"/>
              <w:jc w:val="center"/>
              <w:rPr>
                <w:color w:val="000000"/>
                <w:kern w:val="0"/>
                <w:sz w:val="24"/>
              </w:rPr>
            </w:pPr>
            <w:r w:rsidRPr="00126C81">
              <w:rPr>
                <w:color w:val="000000"/>
                <w:kern w:val="0"/>
                <w:sz w:val="24"/>
              </w:rPr>
              <w:t>水力坡降（</w:t>
            </w:r>
            <w:r w:rsidRPr="00126C81">
              <w:rPr>
                <w:color w:val="000000"/>
                <w:kern w:val="0"/>
                <w:sz w:val="24"/>
              </w:rPr>
              <w:t>‰</w:t>
            </w:r>
            <w:r w:rsidRPr="00126C81">
              <w:rPr>
                <w:color w:val="000000"/>
                <w:kern w:val="0"/>
                <w:sz w:val="24"/>
              </w:rPr>
              <w:t>）</w:t>
            </w:r>
          </w:p>
        </w:tc>
        <w:tc>
          <w:tcPr>
            <w:tcW w:w="1276" w:type="dxa"/>
            <w:vAlign w:val="center"/>
          </w:tcPr>
          <w:p w:rsidR="00DE4EBD" w:rsidRPr="00126C81" w:rsidRDefault="00DE4EBD" w:rsidP="00673228">
            <w:pPr>
              <w:widowControl/>
              <w:spacing w:line="240" w:lineRule="auto"/>
              <w:ind w:firstLineChars="0" w:firstLine="0"/>
              <w:jc w:val="center"/>
              <w:rPr>
                <w:color w:val="000000"/>
                <w:kern w:val="0"/>
                <w:sz w:val="24"/>
              </w:rPr>
            </w:pPr>
            <w:r w:rsidRPr="00126C81">
              <w:rPr>
                <w:color w:val="000000"/>
                <w:kern w:val="0"/>
                <w:sz w:val="24"/>
              </w:rPr>
              <w:t>修正系数</w:t>
            </w:r>
          </w:p>
        </w:tc>
        <w:tc>
          <w:tcPr>
            <w:tcW w:w="1956" w:type="dxa"/>
            <w:vAlign w:val="center"/>
          </w:tcPr>
          <w:p w:rsidR="00DE4EBD" w:rsidRPr="00126C81" w:rsidRDefault="00DE4EBD" w:rsidP="00673228">
            <w:pPr>
              <w:widowControl/>
              <w:spacing w:line="240" w:lineRule="auto"/>
              <w:ind w:leftChars="63" w:left="176" w:firstLineChars="0" w:firstLine="0"/>
              <w:jc w:val="center"/>
              <w:rPr>
                <w:color w:val="000000"/>
                <w:kern w:val="0"/>
                <w:sz w:val="24"/>
              </w:rPr>
            </w:pPr>
            <w:r w:rsidRPr="00126C81">
              <w:rPr>
                <w:color w:val="000000"/>
                <w:kern w:val="0"/>
                <w:sz w:val="24"/>
              </w:rPr>
              <w:t>允许过流流量（</w:t>
            </w:r>
            <w:r w:rsidRPr="00126C81">
              <w:rPr>
                <w:color w:val="000000"/>
                <w:kern w:val="0"/>
                <w:sz w:val="24"/>
              </w:rPr>
              <w:t>m</w:t>
            </w:r>
            <w:r w:rsidRPr="00126C81">
              <w:rPr>
                <w:color w:val="000000"/>
                <w:kern w:val="0"/>
                <w:sz w:val="24"/>
                <w:vertAlign w:val="superscript"/>
              </w:rPr>
              <w:t>3</w:t>
            </w:r>
            <w:r w:rsidRPr="00126C81">
              <w:rPr>
                <w:color w:val="000000"/>
                <w:kern w:val="0"/>
                <w:sz w:val="24"/>
              </w:rPr>
              <w:t>/s</w:t>
            </w:r>
            <w:r w:rsidRPr="00126C81">
              <w:rPr>
                <w:color w:val="000000"/>
                <w:kern w:val="0"/>
                <w:sz w:val="24"/>
              </w:rPr>
              <w:t>）</w:t>
            </w:r>
          </w:p>
        </w:tc>
        <w:tc>
          <w:tcPr>
            <w:tcW w:w="1448" w:type="dxa"/>
            <w:vAlign w:val="center"/>
          </w:tcPr>
          <w:p w:rsidR="00DE4EBD" w:rsidRPr="00126C81" w:rsidRDefault="00DE4EBD" w:rsidP="00673228">
            <w:pPr>
              <w:widowControl/>
              <w:spacing w:line="240" w:lineRule="auto"/>
              <w:ind w:firstLineChars="0" w:firstLine="0"/>
              <w:jc w:val="center"/>
              <w:rPr>
                <w:color w:val="000000"/>
                <w:kern w:val="0"/>
                <w:sz w:val="24"/>
              </w:rPr>
            </w:pPr>
            <w:r w:rsidRPr="00126C81">
              <w:rPr>
                <w:color w:val="000000"/>
                <w:kern w:val="0"/>
                <w:sz w:val="24"/>
              </w:rPr>
              <w:t>峰值流量（</w:t>
            </w:r>
            <w:r w:rsidRPr="00126C81">
              <w:rPr>
                <w:color w:val="000000"/>
                <w:kern w:val="0"/>
                <w:sz w:val="24"/>
              </w:rPr>
              <w:t>m</w:t>
            </w:r>
            <w:r w:rsidRPr="00126C81">
              <w:rPr>
                <w:color w:val="000000"/>
                <w:kern w:val="0"/>
                <w:sz w:val="24"/>
                <w:vertAlign w:val="superscript"/>
              </w:rPr>
              <w:t>3</w:t>
            </w:r>
            <w:r w:rsidRPr="00126C81">
              <w:rPr>
                <w:color w:val="000000"/>
                <w:kern w:val="0"/>
                <w:sz w:val="24"/>
              </w:rPr>
              <w:t>/s</w:t>
            </w:r>
            <w:r w:rsidRPr="00126C81">
              <w:rPr>
                <w:color w:val="000000"/>
                <w:kern w:val="0"/>
                <w:sz w:val="24"/>
              </w:rPr>
              <w:t>）</w:t>
            </w:r>
          </w:p>
        </w:tc>
        <w:tc>
          <w:tcPr>
            <w:tcW w:w="1245" w:type="dxa"/>
            <w:vAlign w:val="center"/>
          </w:tcPr>
          <w:p w:rsidR="00DE4EBD" w:rsidRPr="00126C81" w:rsidRDefault="00DE4EBD" w:rsidP="00673228">
            <w:pPr>
              <w:widowControl/>
              <w:spacing w:line="240" w:lineRule="auto"/>
              <w:ind w:firstLineChars="0" w:firstLine="0"/>
              <w:jc w:val="center"/>
              <w:rPr>
                <w:color w:val="000000"/>
                <w:kern w:val="0"/>
                <w:sz w:val="24"/>
              </w:rPr>
            </w:pPr>
            <w:r w:rsidRPr="00126C81">
              <w:rPr>
                <w:color w:val="000000"/>
                <w:kern w:val="0"/>
                <w:sz w:val="24"/>
              </w:rPr>
              <w:t>检算结果</w:t>
            </w:r>
          </w:p>
        </w:tc>
      </w:tr>
      <w:tr w:rsidR="00DE4EBD" w:rsidTr="008D2A2B">
        <w:trPr>
          <w:trHeight w:val="397"/>
          <w:jc w:val="center"/>
        </w:trPr>
        <w:tc>
          <w:tcPr>
            <w:tcW w:w="1134" w:type="dxa"/>
            <w:vAlign w:val="center"/>
          </w:tcPr>
          <w:p w:rsidR="00DE4EBD" w:rsidRPr="00126C81" w:rsidRDefault="00DE4EBD" w:rsidP="00673228">
            <w:pPr>
              <w:widowControl/>
              <w:ind w:firstLineChars="0" w:firstLine="0"/>
              <w:jc w:val="center"/>
              <w:rPr>
                <w:color w:val="000000"/>
                <w:kern w:val="0"/>
                <w:sz w:val="24"/>
              </w:rPr>
            </w:pPr>
            <w:r>
              <w:rPr>
                <w:rFonts w:hint="eastAsia"/>
                <w:color w:val="000000"/>
                <w:kern w:val="0"/>
                <w:sz w:val="24"/>
              </w:rPr>
              <w:t>排水</w:t>
            </w:r>
            <w:r w:rsidRPr="00126C81">
              <w:rPr>
                <w:color w:val="000000"/>
                <w:kern w:val="0"/>
                <w:sz w:val="24"/>
              </w:rPr>
              <w:t>沟</w:t>
            </w:r>
          </w:p>
        </w:tc>
        <w:tc>
          <w:tcPr>
            <w:tcW w:w="1403" w:type="dxa"/>
            <w:vAlign w:val="center"/>
          </w:tcPr>
          <w:p w:rsidR="00DE4EBD" w:rsidRPr="00126C81" w:rsidRDefault="00DE4EBD" w:rsidP="00673228">
            <w:pPr>
              <w:widowControl/>
              <w:ind w:firstLineChars="132" w:firstLine="317"/>
              <w:rPr>
                <w:color w:val="000000"/>
                <w:kern w:val="0"/>
                <w:sz w:val="24"/>
              </w:rPr>
            </w:pPr>
            <w:r>
              <w:rPr>
                <w:rFonts w:hint="eastAsia"/>
                <w:color w:val="000000"/>
                <w:kern w:val="0"/>
                <w:sz w:val="24"/>
              </w:rPr>
              <w:t>0.18</w:t>
            </w:r>
          </w:p>
        </w:tc>
        <w:tc>
          <w:tcPr>
            <w:tcW w:w="1433" w:type="dxa"/>
            <w:vAlign w:val="center"/>
          </w:tcPr>
          <w:p w:rsidR="00DE4EBD" w:rsidRPr="00126C81" w:rsidRDefault="00DE4EBD" w:rsidP="00673228">
            <w:pPr>
              <w:widowControl/>
              <w:ind w:firstLineChars="0" w:firstLine="0"/>
              <w:jc w:val="center"/>
              <w:rPr>
                <w:color w:val="000000"/>
                <w:kern w:val="0"/>
                <w:sz w:val="24"/>
              </w:rPr>
            </w:pPr>
            <w:r w:rsidRPr="00126C81">
              <w:rPr>
                <w:color w:val="000000"/>
                <w:kern w:val="0"/>
                <w:sz w:val="24"/>
              </w:rPr>
              <w:t>130.0-300.0</w:t>
            </w:r>
          </w:p>
        </w:tc>
        <w:tc>
          <w:tcPr>
            <w:tcW w:w="1276" w:type="dxa"/>
            <w:vAlign w:val="center"/>
          </w:tcPr>
          <w:p w:rsidR="00DE4EBD" w:rsidRPr="00126C81" w:rsidRDefault="00DE4EBD" w:rsidP="00673228">
            <w:pPr>
              <w:widowControl/>
              <w:ind w:firstLineChars="100" w:firstLine="240"/>
              <w:rPr>
                <w:color w:val="000000"/>
                <w:kern w:val="0"/>
                <w:sz w:val="24"/>
              </w:rPr>
            </w:pPr>
            <w:r w:rsidRPr="00126C81">
              <w:rPr>
                <w:color w:val="000000"/>
                <w:kern w:val="0"/>
                <w:sz w:val="24"/>
              </w:rPr>
              <w:t>0.85</w:t>
            </w:r>
          </w:p>
        </w:tc>
        <w:tc>
          <w:tcPr>
            <w:tcW w:w="1956" w:type="dxa"/>
            <w:vAlign w:val="center"/>
          </w:tcPr>
          <w:p w:rsidR="00DE4EBD" w:rsidRPr="00126C81" w:rsidRDefault="00DE4EBD" w:rsidP="00673228">
            <w:pPr>
              <w:widowControl/>
              <w:ind w:firstLineChars="300" w:firstLine="720"/>
              <w:rPr>
                <w:color w:val="000000"/>
                <w:kern w:val="0"/>
                <w:sz w:val="24"/>
              </w:rPr>
            </w:pPr>
            <w:r>
              <w:rPr>
                <w:rFonts w:hint="eastAsia"/>
                <w:color w:val="000000"/>
                <w:kern w:val="0"/>
                <w:sz w:val="24"/>
              </w:rPr>
              <w:t>0.48</w:t>
            </w:r>
          </w:p>
        </w:tc>
        <w:tc>
          <w:tcPr>
            <w:tcW w:w="1448" w:type="dxa"/>
            <w:vAlign w:val="center"/>
          </w:tcPr>
          <w:p w:rsidR="00DE4EBD" w:rsidRPr="00126C81" w:rsidRDefault="00DE4EBD" w:rsidP="00673228">
            <w:pPr>
              <w:widowControl/>
              <w:ind w:firstLineChars="132" w:firstLine="317"/>
              <w:rPr>
                <w:color w:val="000000"/>
                <w:kern w:val="0"/>
                <w:sz w:val="24"/>
              </w:rPr>
            </w:pPr>
            <w:r>
              <w:rPr>
                <w:rFonts w:hint="eastAsia"/>
                <w:color w:val="000000"/>
                <w:kern w:val="0"/>
                <w:sz w:val="24"/>
              </w:rPr>
              <w:t>0.3</w:t>
            </w:r>
          </w:p>
        </w:tc>
        <w:tc>
          <w:tcPr>
            <w:tcW w:w="1245" w:type="dxa"/>
            <w:vAlign w:val="center"/>
          </w:tcPr>
          <w:p w:rsidR="00DE4EBD" w:rsidRPr="00126C81" w:rsidRDefault="00DE4EBD" w:rsidP="00673228">
            <w:pPr>
              <w:widowControl/>
              <w:ind w:firstLineChars="0" w:firstLine="0"/>
              <w:jc w:val="center"/>
              <w:rPr>
                <w:color w:val="000000"/>
                <w:kern w:val="0"/>
                <w:sz w:val="24"/>
              </w:rPr>
            </w:pPr>
            <w:r w:rsidRPr="00126C81">
              <w:rPr>
                <w:color w:val="000000"/>
                <w:kern w:val="0"/>
                <w:sz w:val="24"/>
              </w:rPr>
              <w:t>满足</w:t>
            </w:r>
          </w:p>
        </w:tc>
      </w:tr>
    </w:tbl>
    <w:p w:rsidR="00DE4EBD" w:rsidRDefault="00DE4EBD" w:rsidP="00DE4EBD">
      <w:pPr>
        <w:pStyle w:val="1"/>
        <w:pageBreakBefore/>
        <w:spacing w:before="156" w:after="120"/>
        <w:rPr>
          <w:rFonts w:ascii="Times New Roman" w:hAnsi="Times New Roman" w:hint="eastAsia"/>
          <w:szCs w:val="36"/>
        </w:rPr>
      </w:pPr>
      <w:bookmarkStart w:id="101" w:name="_Toc18374"/>
      <w:bookmarkStart w:id="102" w:name="_Toc504232904"/>
      <w:bookmarkStart w:id="103" w:name="_Toc462866323"/>
      <w:bookmarkStart w:id="104" w:name="_Toc513980284"/>
      <w:r>
        <w:rPr>
          <w:rFonts w:ascii="Times New Roman" w:hAnsi="Times New Roman" w:hint="eastAsia"/>
          <w:szCs w:val="36"/>
          <w:lang w:val="en-US" w:eastAsia="zh-CN"/>
        </w:rPr>
        <w:lastRenderedPageBreak/>
        <w:t>4</w:t>
      </w:r>
      <w:r>
        <w:rPr>
          <w:rFonts w:ascii="Times New Roman" w:hAnsi="Times New Roman" w:hint="eastAsia"/>
          <w:szCs w:val="36"/>
        </w:rPr>
        <w:t xml:space="preserve"> </w:t>
      </w:r>
      <w:r>
        <w:rPr>
          <w:rFonts w:ascii="Times New Roman" w:hAnsi="Times New Roman" w:hint="eastAsia"/>
          <w:szCs w:val="36"/>
        </w:rPr>
        <w:t>工程监测设计</w:t>
      </w:r>
      <w:bookmarkEnd w:id="101"/>
      <w:bookmarkEnd w:id="102"/>
      <w:bookmarkEnd w:id="103"/>
      <w:bookmarkEnd w:id="104"/>
    </w:p>
    <w:p w:rsidR="00DE4EBD" w:rsidRDefault="00DE4EBD" w:rsidP="00DE4EBD">
      <w:pPr>
        <w:pStyle w:val="2"/>
        <w:spacing w:before="0" w:after="0" w:line="360" w:lineRule="auto"/>
        <w:ind w:firstLineChars="0" w:firstLine="0"/>
        <w:rPr>
          <w:rFonts w:ascii="Times New Roman" w:hAnsi="Times New Roman" w:hint="eastAsia"/>
        </w:rPr>
      </w:pPr>
      <w:bookmarkStart w:id="105" w:name="_Toc398750689"/>
      <w:bookmarkStart w:id="106" w:name="_Toc504232905"/>
      <w:bookmarkStart w:id="107" w:name="_Toc288145329"/>
      <w:bookmarkStart w:id="108" w:name="_Toc462866324"/>
      <w:bookmarkStart w:id="109" w:name="_Toc8005"/>
      <w:bookmarkStart w:id="110" w:name="_Toc513980285"/>
      <w:r>
        <w:rPr>
          <w:rFonts w:ascii="Times New Roman" w:hAnsi="Times New Roman" w:hint="eastAsia"/>
          <w:lang w:val="en-US" w:eastAsia="zh-CN"/>
        </w:rPr>
        <w:t>4</w:t>
      </w:r>
      <w:r>
        <w:rPr>
          <w:rFonts w:ascii="Times New Roman" w:hAnsi="Times New Roman" w:hint="eastAsia"/>
        </w:rPr>
        <w:t xml:space="preserve">.1 </w:t>
      </w:r>
      <w:r>
        <w:rPr>
          <w:rFonts w:ascii="Times New Roman" w:hAnsi="Times New Roman" w:hint="eastAsia"/>
        </w:rPr>
        <w:t>监测工作的目的和任务</w:t>
      </w:r>
      <w:bookmarkEnd w:id="105"/>
      <w:bookmarkEnd w:id="106"/>
      <w:bookmarkEnd w:id="107"/>
      <w:bookmarkEnd w:id="108"/>
      <w:bookmarkEnd w:id="109"/>
      <w:bookmarkEnd w:id="110"/>
    </w:p>
    <w:p w:rsidR="00DE4EBD" w:rsidRDefault="00DE4EBD" w:rsidP="00DE4EBD">
      <w:pPr>
        <w:ind w:firstLine="560"/>
      </w:pPr>
      <w:bookmarkStart w:id="111" w:name="_Toc398750690"/>
      <w:bookmarkStart w:id="112" w:name="_Toc462866325"/>
      <w:bookmarkStart w:id="113" w:name="_Toc504232906"/>
      <w:bookmarkStart w:id="114" w:name="_Toc288145330"/>
      <w:bookmarkStart w:id="115" w:name="_Toc10945"/>
      <w:r>
        <w:t>为了防止发生突发性</w:t>
      </w:r>
      <w:r>
        <w:rPr>
          <w:rFonts w:hint="eastAsia"/>
        </w:rPr>
        <w:t>滑坡</w:t>
      </w:r>
      <w:r>
        <w:t>，确保变形区人民生命财产安全，同时满足工程设计施工需要，必须建立监测网络进行监测，以掌握其变形规律，积累监测数据，防患于未然，尽可能减少灾害损失。监测工作要达到以下目的：</w:t>
      </w:r>
    </w:p>
    <w:p w:rsidR="00DE4EBD" w:rsidRDefault="00DE4EBD" w:rsidP="00B903BB">
      <w:pPr>
        <w:ind w:firstLine="560"/>
        <w:jc w:val="both"/>
      </w:pPr>
      <w:r>
        <w:t>1</w:t>
      </w:r>
      <w:r>
        <w:t>、形成立体监测网；</w:t>
      </w:r>
    </w:p>
    <w:p w:rsidR="00DE4EBD" w:rsidRDefault="00DE4EBD" w:rsidP="00B903BB">
      <w:pPr>
        <w:ind w:firstLine="560"/>
        <w:jc w:val="both"/>
      </w:pPr>
      <w:r>
        <w:t>2</w:t>
      </w:r>
      <w:r>
        <w:t>、监测</w:t>
      </w:r>
      <w:r>
        <w:rPr>
          <w:rFonts w:hint="eastAsia"/>
        </w:rPr>
        <w:t>不稳定斜坡</w:t>
      </w:r>
      <w:r>
        <w:t>的变形动态，对</w:t>
      </w:r>
      <w:r>
        <w:rPr>
          <w:rFonts w:hint="eastAsia"/>
        </w:rPr>
        <w:t>其</w:t>
      </w:r>
      <w:r>
        <w:t>发展趋势做出预测；</w:t>
      </w:r>
    </w:p>
    <w:p w:rsidR="00DE4EBD" w:rsidRDefault="00DE4EBD" w:rsidP="00B903BB">
      <w:pPr>
        <w:ind w:firstLine="560"/>
        <w:jc w:val="both"/>
      </w:pPr>
      <w:r>
        <w:t>3</w:t>
      </w:r>
      <w:r w:rsidR="00B903BB">
        <w:t>、在防治工程施工</w:t>
      </w:r>
      <w:r>
        <w:t>中进行跟踪监测，超前预报，保证施工安全；</w:t>
      </w:r>
    </w:p>
    <w:p w:rsidR="00DE4EBD" w:rsidRDefault="00DE4EBD" w:rsidP="00B903BB">
      <w:pPr>
        <w:ind w:firstLine="560"/>
        <w:jc w:val="both"/>
      </w:pPr>
      <w:r>
        <w:t>4</w:t>
      </w:r>
      <w:r>
        <w:t>、为设计反馈现场信息、指导施工；</w:t>
      </w:r>
    </w:p>
    <w:p w:rsidR="00DE4EBD" w:rsidRDefault="00DE4EBD" w:rsidP="00B903BB">
      <w:pPr>
        <w:ind w:firstLine="560"/>
        <w:jc w:val="both"/>
      </w:pPr>
      <w:r>
        <w:t>5</w:t>
      </w:r>
      <w:r>
        <w:t>、检验防治效果。</w:t>
      </w:r>
    </w:p>
    <w:p w:rsidR="00DE4EBD" w:rsidRDefault="00DE4EBD" w:rsidP="00DE4EBD">
      <w:pPr>
        <w:pStyle w:val="2"/>
        <w:spacing w:before="0" w:after="0" w:line="360" w:lineRule="auto"/>
        <w:ind w:firstLineChars="0" w:firstLine="0"/>
        <w:rPr>
          <w:rFonts w:ascii="Times New Roman" w:hAnsi="Times New Roman" w:hint="eastAsia"/>
        </w:rPr>
      </w:pPr>
      <w:bookmarkStart w:id="116" w:name="_Toc513980286"/>
      <w:r>
        <w:rPr>
          <w:rFonts w:ascii="Times New Roman" w:hAnsi="Times New Roman" w:hint="eastAsia"/>
          <w:lang w:val="en-US" w:eastAsia="zh-CN"/>
        </w:rPr>
        <w:t>4</w:t>
      </w:r>
      <w:r>
        <w:rPr>
          <w:rFonts w:ascii="Times New Roman" w:hAnsi="Times New Roman" w:hint="eastAsia"/>
        </w:rPr>
        <w:t xml:space="preserve">.2 </w:t>
      </w:r>
      <w:r>
        <w:rPr>
          <w:rFonts w:ascii="Times New Roman" w:hAnsi="Times New Roman" w:hint="eastAsia"/>
        </w:rPr>
        <w:t>监测设计的依据和原则</w:t>
      </w:r>
      <w:bookmarkEnd w:id="111"/>
      <w:bookmarkEnd w:id="112"/>
      <w:bookmarkEnd w:id="113"/>
      <w:bookmarkEnd w:id="114"/>
      <w:bookmarkEnd w:id="115"/>
      <w:bookmarkEnd w:id="116"/>
    </w:p>
    <w:p w:rsidR="00DE4EBD" w:rsidRDefault="00DE4EBD" w:rsidP="00DE4EBD">
      <w:pPr>
        <w:pStyle w:val="3"/>
        <w:ind w:firstLine="602"/>
      </w:pPr>
      <w:bookmarkStart w:id="117" w:name="_Toc288145331"/>
      <w:bookmarkStart w:id="118" w:name="_Toc398750691"/>
      <w:bookmarkStart w:id="119" w:name="_Toc462866326"/>
      <w:r>
        <w:rPr>
          <w:rFonts w:hint="eastAsia"/>
          <w:lang w:val="en-US" w:eastAsia="zh-CN"/>
        </w:rPr>
        <w:t>4</w:t>
      </w:r>
      <w:r>
        <w:t>.</w:t>
      </w:r>
      <w:r>
        <w:rPr>
          <w:rFonts w:hint="eastAsia"/>
          <w:lang w:val="en-US" w:eastAsia="zh-CN"/>
        </w:rPr>
        <w:t>2</w:t>
      </w:r>
      <w:r>
        <w:t>.1</w:t>
      </w:r>
      <w:r>
        <w:t>设计依据</w:t>
      </w:r>
      <w:bookmarkEnd w:id="117"/>
      <w:bookmarkEnd w:id="118"/>
      <w:bookmarkEnd w:id="119"/>
    </w:p>
    <w:p w:rsidR="00DE4EBD" w:rsidRPr="00544324" w:rsidRDefault="00DE4EBD" w:rsidP="00DE4EBD">
      <w:pPr>
        <w:ind w:firstLine="560"/>
      </w:pPr>
      <w:bookmarkStart w:id="120" w:name="_Toc398750692"/>
      <w:bookmarkStart w:id="121" w:name="_Toc462866327"/>
      <w:bookmarkStart w:id="122" w:name="_Toc288145332"/>
      <w:r w:rsidRPr="00544324">
        <w:t>1</w:t>
      </w:r>
      <w:r w:rsidRPr="00544324">
        <w:t>、《国家一、二等水准测量规范》（</w:t>
      </w:r>
      <w:r w:rsidRPr="00544324">
        <w:t>GB12897-2006</w:t>
      </w:r>
      <w:r w:rsidRPr="00544324">
        <w:t>）；</w:t>
      </w:r>
    </w:p>
    <w:p w:rsidR="00DE4EBD" w:rsidRPr="00544324" w:rsidRDefault="00DE4EBD" w:rsidP="00DE4EBD">
      <w:pPr>
        <w:ind w:firstLine="560"/>
      </w:pPr>
      <w:r w:rsidRPr="00544324">
        <w:t>2</w:t>
      </w:r>
      <w:r w:rsidRPr="00544324">
        <w:t>、《岩土工程监测规范》（</w:t>
      </w:r>
      <w:r w:rsidRPr="00544324">
        <w:t>YS5229-96</w:t>
      </w:r>
      <w:r w:rsidRPr="00544324">
        <w:t>）；</w:t>
      </w:r>
    </w:p>
    <w:p w:rsidR="00DE4EBD" w:rsidRPr="00544324" w:rsidRDefault="00DE4EBD" w:rsidP="00DE4EBD">
      <w:pPr>
        <w:ind w:firstLine="560"/>
      </w:pPr>
      <w:r w:rsidRPr="00544324">
        <w:t>3</w:t>
      </w:r>
      <w:r w:rsidRPr="00544324">
        <w:t>、《工程测量规范》；（</w:t>
      </w:r>
      <w:r w:rsidRPr="00544324">
        <w:t>GB5026-2016</w:t>
      </w:r>
      <w:r w:rsidRPr="00544324">
        <w:t>）</w:t>
      </w:r>
    </w:p>
    <w:p w:rsidR="00DE4EBD" w:rsidRPr="00544324" w:rsidRDefault="00DE4EBD" w:rsidP="00DE4EBD">
      <w:pPr>
        <w:ind w:firstLine="560"/>
      </w:pPr>
      <w:r w:rsidRPr="00544324">
        <w:t>4</w:t>
      </w:r>
      <w:r w:rsidRPr="00544324">
        <w:t>、《建筑边坡工程技术规范》（</w:t>
      </w:r>
      <w:r w:rsidRPr="00544324">
        <w:t>GB50330-2013</w:t>
      </w:r>
      <w:r w:rsidRPr="00544324">
        <w:t>）；</w:t>
      </w:r>
    </w:p>
    <w:p w:rsidR="00DE4EBD" w:rsidRPr="00544324" w:rsidRDefault="00DE4EBD" w:rsidP="00DE4EBD">
      <w:pPr>
        <w:ind w:firstLine="560"/>
      </w:pPr>
      <w:r w:rsidRPr="00544324">
        <w:t>5</w:t>
      </w:r>
      <w:r w:rsidRPr="00544324">
        <w:t>、《建筑变形测量规范》（</w:t>
      </w:r>
      <w:r w:rsidRPr="00544324">
        <w:t>JGJ 8-2016</w:t>
      </w:r>
      <w:r w:rsidRPr="00544324">
        <w:t>）。</w:t>
      </w:r>
    </w:p>
    <w:p w:rsidR="00DE4EBD" w:rsidRDefault="00DE4EBD" w:rsidP="00DE4EBD">
      <w:pPr>
        <w:pStyle w:val="3"/>
        <w:ind w:firstLine="602"/>
      </w:pPr>
      <w:r>
        <w:rPr>
          <w:rFonts w:hint="eastAsia"/>
          <w:lang w:val="en-US" w:eastAsia="zh-CN"/>
        </w:rPr>
        <w:t>4</w:t>
      </w:r>
      <w:r>
        <w:t>.2.2</w:t>
      </w:r>
      <w:r>
        <w:t>设计原则</w:t>
      </w:r>
      <w:bookmarkEnd w:id="120"/>
      <w:bookmarkEnd w:id="121"/>
      <w:bookmarkEnd w:id="122"/>
    </w:p>
    <w:p w:rsidR="00DE4EBD" w:rsidRDefault="00DE4EBD" w:rsidP="00DE4EBD">
      <w:pPr>
        <w:ind w:firstLine="560"/>
      </w:pPr>
      <w:r>
        <w:t>（</w:t>
      </w:r>
      <w:r>
        <w:t>1</w:t>
      </w:r>
      <w:r>
        <w:t>）监测网络应简便有效</w:t>
      </w:r>
    </w:p>
    <w:p w:rsidR="00DE4EBD" w:rsidRDefault="00DE4EBD" w:rsidP="00DE4EBD">
      <w:pPr>
        <w:ind w:firstLine="560"/>
      </w:pPr>
      <w:r>
        <w:t>采用自动和人工监测相结合，有的放矢。力争采用最简便有效的</w:t>
      </w:r>
      <w:r w:rsidR="006C78C5">
        <w:lastRenderedPageBreak/>
        <w:t>监测方法，减少投资和运行费用，</w:t>
      </w:r>
      <w:r>
        <w:t>应兼顾运行的可靠性和易操作性。</w:t>
      </w:r>
    </w:p>
    <w:p w:rsidR="00DE4EBD" w:rsidRDefault="00DE4EBD" w:rsidP="00DE4EBD">
      <w:pPr>
        <w:ind w:firstLine="560"/>
      </w:pPr>
      <w:r>
        <w:t>（</w:t>
      </w:r>
      <w:r>
        <w:t>2</w:t>
      </w:r>
      <w:r>
        <w:t>）多种手段综合监测</w:t>
      </w:r>
    </w:p>
    <w:p w:rsidR="00DE4EBD" w:rsidRDefault="00DE4EBD" w:rsidP="00DE4EBD">
      <w:pPr>
        <w:ind w:firstLine="560"/>
      </w:pPr>
      <w:r>
        <w:t>监测工作采取地面变形监测、深部位移监测，地下水动态监测等综合手段．各种监测成果可以相互映证，提高监测成果资料的可靠性。</w:t>
      </w:r>
    </w:p>
    <w:p w:rsidR="00DE4EBD" w:rsidRDefault="00DE4EBD" w:rsidP="00DE4EBD">
      <w:pPr>
        <w:ind w:firstLine="560"/>
      </w:pPr>
      <w:r>
        <w:t>（</w:t>
      </w:r>
      <w:r>
        <w:t>3</w:t>
      </w:r>
      <w:r>
        <w:t>）监测点尽可能进行长期监测</w:t>
      </w:r>
    </w:p>
    <w:p w:rsidR="00DE4EBD" w:rsidRDefault="00DE4EBD" w:rsidP="00DE4EBD">
      <w:pPr>
        <w:ind w:firstLine="560"/>
      </w:pPr>
      <w:r>
        <w:t>监测工</w:t>
      </w:r>
      <w:r w:rsidR="00783DCA">
        <w:t>作应进行全过程有效观测：地面和井下变形监测、地下水动态监测、施</w:t>
      </w:r>
      <w:r w:rsidR="00783DCA">
        <w:rPr>
          <w:rFonts w:hint="eastAsia"/>
        </w:rPr>
        <w:t>工</w:t>
      </w:r>
      <w:r>
        <w:t>安全监测、防治效果监测，不但以监测结果作为反馈设计、</w:t>
      </w:r>
      <w:r w:rsidR="0036751F">
        <w:t>指导施</w:t>
      </w:r>
      <w:r w:rsidR="0036751F">
        <w:rPr>
          <w:rFonts w:hint="eastAsia"/>
        </w:rPr>
        <w:t>工</w:t>
      </w:r>
      <w:r>
        <w:t>和检验防治效果的依据，而且工程完工后变形监测点，防治效果监测点应转为长期监测点。</w:t>
      </w:r>
    </w:p>
    <w:p w:rsidR="00DE4EBD" w:rsidRDefault="00DE4EBD" w:rsidP="00DE4EBD">
      <w:pPr>
        <w:ind w:firstLine="560"/>
      </w:pPr>
      <w:r>
        <w:t>（</w:t>
      </w:r>
      <w:r>
        <w:t>4</w:t>
      </w:r>
      <w:r>
        <w:t>）监测仪器选择原则</w:t>
      </w:r>
    </w:p>
    <w:p w:rsidR="00DE4EBD" w:rsidRDefault="00DE4EBD" w:rsidP="00DE4EBD">
      <w:pPr>
        <w:ind w:firstLineChars="0" w:firstLine="0"/>
      </w:pPr>
      <w:r>
        <w:t xml:space="preserve">    a. </w:t>
      </w:r>
      <w:r>
        <w:t>仪器应具有可靠性和长期稳定件；</w:t>
      </w:r>
    </w:p>
    <w:p w:rsidR="00DE4EBD" w:rsidRDefault="00DE4EBD" w:rsidP="00DE4EBD">
      <w:pPr>
        <w:ind w:firstLineChars="0" w:firstLine="0"/>
      </w:pPr>
      <w:r>
        <w:t xml:space="preserve">    b. </w:t>
      </w:r>
      <w:r>
        <w:t>足够的测量精度、灵敏度及相应量程；</w:t>
      </w:r>
    </w:p>
    <w:p w:rsidR="00DE4EBD" w:rsidRDefault="00DE4EBD" w:rsidP="00DE4EBD">
      <w:pPr>
        <w:ind w:firstLineChars="0" w:firstLine="0"/>
      </w:pPr>
      <w:r>
        <w:t xml:space="preserve">    c. </w:t>
      </w:r>
      <w:r>
        <w:t>现场使用应方便、简单；</w:t>
      </w:r>
    </w:p>
    <w:p w:rsidR="00DE4EBD" w:rsidRDefault="00DE4EBD" w:rsidP="00DE4EBD">
      <w:pPr>
        <w:ind w:firstLineChars="0" w:firstLine="0"/>
      </w:pPr>
      <w:r>
        <w:t xml:space="preserve">    d. </w:t>
      </w:r>
      <w:r>
        <w:t>仪器不易损坏，尤其是长期监测仪器应具有防风、防雨防潮、防震，防雷电干扰等与环境相适应的性能。</w:t>
      </w:r>
    </w:p>
    <w:p w:rsidR="00DE4EBD" w:rsidRDefault="00DE4EBD" w:rsidP="00DE4EBD">
      <w:pPr>
        <w:pStyle w:val="2"/>
        <w:spacing w:before="0" w:after="0" w:line="360" w:lineRule="auto"/>
        <w:ind w:firstLineChars="0" w:firstLine="0"/>
        <w:rPr>
          <w:rFonts w:ascii="Times New Roman" w:hAnsi="Times New Roman" w:hint="eastAsia"/>
        </w:rPr>
      </w:pPr>
      <w:bookmarkStart w:id="123" w:name="_Toc462866328"/>
      <w:bookmarkStart w:id="124" w:name="_Toc288145333"/>
      <w:bookmarkStart w:id="125" w:name="_Toc504232907"/>
      <w:bookmarkStart w:id="126" w:name="_Toc18259"/>
      <w:bookmarkStart w:id="127" w:name="_Toc398750693"/>
      <w:bookmarkStart w:id="128" w:name="_Toc513980287"/>
      <w:r>
        <w:rPr>
          <w:rFonts w:ascii="Times New Roman" w:hAnsi="Times New Roman" w:hint="eastAsia"/>
          <w:lang w:val="en-US" w:eastAsia="zh-CN"/>
        </w:rPr>
        <w:t>4</w:t>
      </w:r>
      <w:r>
        <w:rPr>
          <w:rFonts w:ascii="Times New Roman" w:hAnsi="Times New Roman" w:hint="eastAsia"/>
        </w:rPr>
        <w:t xml:space="preserve">.3 </w:t>
      </w:r>
      <w:r>
        <w:rPr>
          <w:rFonts w:ascii="Times New Roman" w:hAnsi="Times New Roman" w:hint="eastAsia"/>
        </w:rPr>
        <w:t>监测</w:t>
      </w:r>
      <w:bookmarkEnd w:id="123"/>
      <w:bookmarkEnd w:id="124"/>
      <w:bookmarkEnd w:id="127"/>
      <w:r>
        <w:rPr>
          <w:rFonts w:ascii="Times New Roman" w:hAnsi="Times New Roman" w:hint="eastAsia"/>
        </w:rPr>
        <w:t>工程布置</w:t>
      </w:r>
      <w:bookmarkEnd w:id="125"/>
      <w:bookmarkEnd w:id="126"/>
      <w:bookmarkEnd w:id="128"/>
    </w:p>
    <w:p w:rsidR="00DE4EBD" w:rsidRDefault="00DE4EBD" w:rsidP="00DE4EBD">
      <w:pPr>
        <w:ind w:firstLine="560"/>
        <w:rPr>
          <w:b/>
          <w:color w:val="FF0000"/>
          <w:szCs w:val="21"/>
        </w:rPr>
      </w:pPr>
      <w:r>
        <w:t>结合</w:t>
      </w:r>
      <w:r>
        <w:rPr>
          <w:rFonts w:hint="eastAsia"/>
        </w:rPr>
        <w:t>不稳定斜坡的变形</w:t>
      </w:r>
      <w:r>
        <w:t>特征，观测内容包括地表位移监测、沉降监测。具体布置见</w:t>
      </w:r>
      <w:r>
        <w:rPr>
          <w:rFonts w:hint="eastAsia"/>
        </w:rPr>
        <w:t>附图</w:t>
      </w:r>
      <w:r>
        <w:rPr>
          <w:rFonts w:hint="eastAsia"/>
        </w:rPr>
        <w:t>1</w:t>
      </w:r>
      <w:r>
        <w:t>。</w:t>
      </w:r>
    </w:p>
    <w:p w:rsidR="00DE4EBD" w:rsidRDefault="00DE4EBD" w:rsidP="00DE4EBD">
      <w:pPr>
        <w:pStyle w:val="2"/>
        <w:spacing w:before="0" w:after="0" w:line="360" w:lineRule="auto"/>
        <w:ind w:firstLineChars="0" w:firstLine="0"/>
        <w:rPr>
          <w:rFonts w:ascii="Times New Roman" w:hAnsi="Times New Roman" w:hint="eastAsia"/>
        </w:rPr>
      </w:pPr>
      <w:bookmarkStart w:id="129" w:name="_Toc288145335"/>
      <w:bookmarkStart w:id="130" w:name="_Toc5561"/>
      <w:bookmarkStart w:id="131" w:name="_Toc398750695"/>
      <w:bookmarkStart w:id="132" w:name="_Toc462866330"/>
      <w:bookmarkStart w:id="133" w:name="_Toc504232908"/>
      <w:bookmarkStart w:id="134" w:name="_Toc513980288"/>
      <w:r>
        <w:rPr>
          <w:rFonts w:ascii="Times New Roman" w:hAnsi="Times New Roman" w:hint="eastAsia"/>
          <w:lang w:val="en-US" w:eastAsia="zh-CN"/>
        </w:rPr>
        <w:t>4</w:t>
      </w:r>
      <w:r>
        <w:rPr>
          <w:rFonts w:ascii="Times New Roman" w:hAnsi="Times New Roman" w:hint="eastAsia"/>
        </w:rPr>
        <w:t>.4</w:t>
      </w:r>
      <w:r>
        <w:rPr>
          <w:rFonts w:ascii="Times New Roman" w:hAnsi="Times New Roman" w:hint="eastAsia"/>
        </w:rPr>
        <w:t>监测工程设计</w:t>
      </w:r>
      <w:bookmarkEnd w:id="129"/>
      <w:bookmarkEnd w:id="130"/>
      <w:bookmarkEnd w:id="131"/>
      <w:bookmarkEnd w:id="132"/>
      <w:bookmarkEnd w:id="133"/>
      <w:bookmarkEnd w:id="134"/>
    </w:p>
    <w:p w:rsidR="00DE4EBD" w:rsidRDefault="00DE4EBD" w:rsidP="00DE4EBD">
      <w:pPr>
        <w:ind w:firstLine="560"/>
      </w:pPr>
      <w:r>
        <w:t>（</w:t>
      </w:r>
      <w:r>
        <w:t>1</w:t>
      </w:r>
      <w:r>
        <w:t>）监测对象和范围</w:t>
      </w:r>
    </w:p>
    <w:p w:rsidR="00DE4EBD" w:rsidRDefault="00DE4EBD" w:rsidP="00DE4EBD">
      <w:pPr>
        <w:ind w:firstLine="560"/>
      </w:pPr>
      <w:bookmarkStart w:id="135" w:name="_Toc288145336"/>
      <w:bookmarkStart w:id="136" w:name="_Toc504232909"/>
      <w:bookmarkStart w:id="137" w:name="_Toc23203"/>
      <w:bookmarkStart w:id="138" w:name="_Toc462866331"/>
      <w:bookmarkStart w:id="139" w:name="_Toc398750696"/>
      <w:r>
        <w:t>根据勘查报告确定的</w:t>
      </w:r>
      <w:r>
        <w:rPr>
          <w:rFonts w:hint="eastAsia"/>
        </w:rPr>
        <w:t>不稳定斜坡</w:t>
      </w:r>
      <w:r>
        <w:t>范围作为本次监测网布置范围，重点监测变形区的变形。</w:t>
      </w:r>
    </w:p>
    <w:p w:rsidR="00DE4EBD" w:rsidRDefault="00DE4EBD" w:rsidP="00DE4EBD">
      <w:pPr>
        <w:ind w:firstLine="560"/>
      </w:pPr>
      <w:r>
        <w:lastRenderedPageBreak/>
        <w:t>（</w:t>
      </w:r>
      <w:r>
        <w:t>2</w:t>
      </w:r>
      <w:r>
        <w:t>）监测等级</w:t>
      </w:r>
    </w:p>
    <w:p w:rsidR="00DE4EBD" w:rsidRDefault="00DE4EBD" w:rsidP="00DE4EBD">
      <w:pPr>
        <w:ind w:firstLine="560"/>
      </w:pPr>
      <w:r>
        <w:t>根据《规程》规定，一般场地崩塌观测，应按《规程》变形测量等级的三级进行观测，即沉降观测时观测点高差中误差</w:t>
      </w:r>
      <w:r>
        <w:t>≤±1.5mm</w:t>
      </w:r>
      <w:r>
        <w:t>，位移观测时观测点坐标误差</w:t>
      </w:r>
      <w:r>
        <w:t>≤10mm</w:t>
      </w:r>
      <w:r>
        <w:t>的精度要求进行观测。</w:t>
      </w:r>
    </w:p>
    <w:p w:rsidR="00DE4EBD" w:rsidRDefault="00DE4EBD" w:rsidP="00DE4EBD">
      <w:pPr>
        <w:ind w:firstLine="560"/>
      </w:pPr>
      <w:r>
        <w:t>（</w:t>
      </w:r>
      <w:r>
        <w:t>3</w:t>
      </w:r>
      <w:r>
        <w:t>）监测周期的确定</w:t>
      </w:r>
    </w:p>
    <w:p w:rsidR="00DE4EBD" w:rsidRDefault="00DE4EBD" w:rsidP="00DE4EBD">
      <w:pPr>
        <w:ind w:firstLine="560"/>
      </w:pPr>
      <w:r>
        <w:t>变形观测周期应以能系统反映所测变形的变化过程且不遗漏其变化时刻为原则，根据单位时间内变形量的大小及外界因素影响确定，因此，崩塌场地观测的周期应视崩塌的活跃程度及季节变化等情况确定。在遇暴雨期间，发现滑速增快或观测过程中发现有大滑动的可能时，应立即缩短观测周期，及时增加观测次数。目前在雨季每月观测三次，旱季每月测一次；施工期间持续监测崩塌水平位移和垂直位移的变化，监测周期根据变形情况缩短，以便达到安全监测的目的；施工结束后转为长期监测，每季度观测一次。监测时间应持续到崩塌治理正常运行后</w:t>
      </w:r>
      <w:r>
        <w:t>5</w:t>
      </w:r>
      <w:r>
        <w:t>年，以检验防治效果。</w:t>
      </w:r>
    </w:p>
    <w:p w:rsidR="00DE4EBD" w:rsidRDefault="00DE4EBD" w:rsidP="00DE4EBD">
      <w:pPr>
        <w:ind w:firstLine="560"/>
      </w:pPr>
      <w:r>
        <w:t>（</w:t>
      </w:r>
      <w:r>
        <w:t>4</w:t>
      </w:r>
      <w:r>
        <w:t>）监测方法的选择</w:t>
      </w:r>
    </w:p>
    <w:p w:rsidR="00DE4EBD" w:rsidRDefault="00DE4EBD" w:rsidP="00DE4EBD">
      <w:pPr>
        <w:ind w:firstLine="560"/>
      </w:pPr>
      <w:r>
        <w:t>观测点上水平位移的观测，可采用三方向交会的测角前方交会法，测距导线法，两方向的测角测边两测线交点法以及测线支距法。为了保证测量精度，</w:t>
      </w:r>
      <w:r>
        <w:rPr>
          <w:rFonts w:hint="eastAsia"/>
        </w:rPr>
        <w:t>治理</w:t>
      </w:r>
      <w:r>
        <w:t>区沉降量的观测采用几何水准测量方法测量。</w:t>
      </w:r>
    </w:p>
    <w:p w:rsidR="00DE4EBD" w:rsidRDefault="00DE4EBD" w:rsidP="00DE4EBD">
      <w:pPr>
        <w:ind w:firstLine="560"/>
      </w:pPr>
      <w:r>
        <w:t>（</w:t>
      </w:r>
      <w:r>
        <w:t>5</w:t>
      </w:r>
      <w:r>
        <w:t>）监测控制点</w:t>
      </w:r>
    </w:p>
    <w:p w:rsidR="00DE4EBD" w:rsidRDefault="00DE4EBD" w:rsidP="00DE4EBD">
      <w:pPr>
        <w:ind w:firstLine="560"/>
      </w:pPr>
      <w:r>
        <w:rPr>
          <w:rFonts w:ascii="宋体" w:hAnsi="宋体" w:cs="宋体" w:hint="eastAsia"/>
        </w:rPr>
        <w:t>①</w:t>
      </w:r>
      <w:r>
        <w:t>选点</w:t>
      </w:r>
    </w:p>
    <w:p w:rsidR="00DE4EBD" w:rsidRDefault="00DE4EBD" w:rsidP="00DE4EBD">
      <w:pPr>
        <w:ind w:firstLine="560"/>
      </w:pPr>
      <w:r>
        <w:t>按《规程》要求，控制点须选设在变形影响范围以外且便于长期保存的稳定位置，变形观测点选设在变形体上能反映变形特征的位置，</w:t>
      </w:r>
      <w:r>
        <w:lastRenderedPageBreak/>
        <w:t>观测点应均匀布设（见附图</w:t>
      </w:r>
      <w:r>
        <w:t>1</w:t>
      </w:r>
      <w:r>
        <w:t>）。</w:t>
      </w:r>
    </w:p>
    <w:p w:rsidR="00DE4EBD" w:rsidRDefault="00DE4EBD" w:rsidP="00DE4EBD">
      <w:pPr>
        <w:ind w:firstLineChars="250" w:firstLine="700"/>
      </w:pPr>
      <w:r>
        <w:rPr>
          <w:rFonts w:ascii="宋体" w:hAnsi="宋体" w:cs="宋体" w:hint="eastAsia"/>
        </w:rPr>
        <w:t>②</w:t>
      </w:r>
      <w:r>
        <w:t>埋石</w:t>
      </w:r>
    </w:p>
    <w:p w:rsidR="00DE4EBD" w:rsidRDefault="00DE4EBD" w:rsidP="00DE4EBD">
      <w:pPr>
        <w:ind w:firstLineChars="250" w:firstLine="700"/>
      </w:pPr>
      <w:r>
        <w:t>a.</w:t>
      </w:r>
      <w:r>
        <w:t>岩体上、建筑物顶上的控制点埋设采用水泥、砂浆现场浇固有</w:t>
      </w:r>
      <w:r>
        <w:t>“</w:t>
      </w:r>
      <w:r>
        <w:t>十</w:t>
      </w:r>
      <w:r>
        <w:t>’</w:t>
      </w:r>
      <w:r>
        <w:t>字中心的钢筋标志，岩体上凿孔深度不小于</w:t>
      </w:r>
      <w:r>
        <w:t>0.5m</w:t>
      </w:r>
      <w:r>
        <w:t>，建筑物顶上凿孔深度不小于</w:t>
      </w:r>
      <w:r>
        <w:t>5cm</w:t>
      </w:r>
      <w:r>
        <w:t>，埋好后，标志顶部露出岩体面，建筑物顶</w:t>
      </w:r>
      <w:r>
        <w:t>5</w:t>
      </w:r>
      <w:r>
        <w:t>～</w:t>
      </w:r>
      <w:r>
        <w:t>10cm</w:t>
      </w:r>
      <w:r>
        <w:t>。</w:t>
      </w:r>
    </w:p>
    <w:p w:rsidR="00DE4EBD" w:rsidRDefault="00DE4EBD" w:rsidP="00DE4EBD">
      <w:pPr>
        <w:ind w:firstLineChars="250" w:firstLine="700"/>
      </w:pPr>
      <w:r>
        <w:t>b.</w:t>
      </w:r>
      <w:r>
        <w:t>岩体上的观测点埋石与控制点相同。</w:t>
      </w:r>
    </w:p>
    <w:p w:rsidR="00DE4EBD" w:rsidRDefault="00DE4EBD" w:rsidP="00DE4EBD">
      <w:pPr>
        <w:ind w:firstLineChars="250" w:firstLine="700"/>
      </w:pPr>
      <w:r>
        <w:t>c.</w:t>
      </w:r>
      <w:r>
        <w:t>土体上的观测点埋设预制有</w:t>
      </w:r>
      <w:r>
        <w:t>“</w:t>
      </w:r>
      <w:r>
        <w:t>十</w:t>
      </w:r>
      <w:r>
        <w:t>”</w:t>
      </w:r>
      <w:r>
        <w:t>字中心的钢筋混凝土标石，标石埋深不小于</w:t>
      </w:r>
      <w:r>
        <w:t>1</w:t>
      </w:r>
      <w:r>
        <w:t>米，标石顶部露出地面</w:t>
      </w:r>
      <w:r>
        <w:t>50cm</w:t>
      </w:r>
      <w:r>
        <w:t>。</w:t>
      </w:r>
    </w:p>
    <w:p w:rsidR="00DE4EBD" w:rsidRDefault="00DE4EBD" w:rsidP="00DE4EBD">
      <w:pPr>
        <w:ind w:firstLineChars="150" w:firstLine="420"/>
      </w:pPr>
      <w:r>
        <w:t>（</w:t>
      </w:r>
      <w:r>
        <w:t>6</w:t>
      </w:r>
      <w:r>
        <w:t>）控制点、变形观测点测量</w:t>
      </w:r>
    </w:p>
    <w:p w:rsidR="00DE4EBD" w:rsidRDefault="00DE4EBD" w:rsidP="00DE4EBD">
      <w:pPr>
        <w:ind w:firstLine="560"/>
      </w:pPr>
      <w:r>
        <w:rPr>
          <w:rFonts w:ascii="宋体" w:hAnsi="宋体" w:cs="宋体" w:hint="eastAsia"/>
        </w:rPr>
        <w:t>①</w:t>
      </w:r>
      <w:r>
        <w:t>控制点测量</w:t>
      </w:r>
    </w:p>
    <w:p w:rsidR="00DE4EBD" w:rsidRDefault="00DE4EBD" w:rsidP="00DE4EBD">
      <w:pPr>
        <w:ind w:firstLine="560"/>
      </w:pPr>
      <w:r>
        <w:t>使用</w:t>
      </w:r>
      <w:r>
        <w:t>WILDT2</w:t>
      </w:r>
      <w:r>
        <w:t>经纬仪（测角精度</w:t>
      </w:r>
      <w:r>
        <w:t>2</w:t>
      </w:r>
      <w:r>
        <w:t>秒）配合</w:t>
      </w:r>
      <w:r>
        <w:t>KernDM504</w:t>
      </w:r>
      <w:r>
        <w:t>型光电测距仪（标称精度</w:t>
      </w:r>
      <w:r>
        <w:t>2mm+2ppm</w:t>
      </w:r>
      <w:r>
        <w:sym w:font="Symbol" w:char="F0D7"/>
      </w:r>
      <w:r>
        <w:t>D</w:t>
      </w:r>
      <w:r>
        <w:t>）进行观测，其水平角测量按左、右角观测备</w:t>
      </w:r>
      <w:r>
        <w:t>6</w:t>
      </w:r>
      <w:r>
        <w:t>个测回，距离测量对向观测</w:t>
      </w:r>
      <w:r>
        <w:t>4</w:t>
      </w:r>
      <w:r>
        <w:t>测回，垂直角测量按中丝法对向观测</w:t>
      </w:r>
      <w:r>
        <w:t>4</w:t>
      </w:r>
      <w:r>
        <w:t>个测回，仪器高、觇标高在测站上测前及测后各量测一次取中数，测距边经气象（温度，气压）改正后用经两差改正后的垂直角进行倾斜改正，然后采用导线严密平差程序求得各控制点的坐标及高程。</w:t>
      </w:r>
    </w:p>
    <w:p w:rsidR="00DE4EBD" w:rsidRDefault="00DE4EBD" w:rsidP="00DE4EBD">
      <w:pPr>
        <w:ind w:firstLine="560"/>
      </w:pPr>
      <w:r>
        <w:rPr>
          <w:rFonts w:ascii="宋体" w:hAnsi="宋体" w:cs="宋体" w:hint="eastAsia"/>
        </w:rPr>
        <w:t>②</w:t>
      </w:r>
      <w:r>
        <w:t>变形观测点测量</w:t>
      </w:r>
    </w:p>
    <w:p w:rsidR="00DE4EBD" w:rsidRDefault="00DE4EBD" w:rsidP="00DE4EBD">
      <w:pPr>
        <w:ind w:firstLine="560"/>
      </w:pPr>
      <w:r>
        <w:t>使用</w:t>
      </w:r>
      <w:r>
        <w:t>WILDT2</w:t>
      </w:r>
      <w:r>
        <w:t>经纬仪配合</w:t>
      </w:r>
      <w:r>
        <w:t>KernDM504</w:t>
      </w:r>
      <w:r>
        <w:t>型光电测距仪作业，在各控制点分别设站，以相应的观测点为前视方向，进行前方交会测量。水平角测量按全圆方向法观测</w:t>
      </w:r>
      <w:r>
        <w:t>6</w:t>
      </w:r>
      <w:r>
        <w:t>测回，距离测量观测</w:t>
      </w:r>
      <w:r>
        <w:t>2</w:t>
      </w:r>
      <w:r>
        <w:t>测回，垂直角</w:t>
      </w:r>
      <w:r>
        <w:lastRenderedPageBreak/>
        <w:t>观测</w:t>
      </w:r>
      <w:r>
        <w:t>2</w:t>
      </w:r>
      <w:r>
        <w:t>测回，仪器高、觇标高在测站上测前测后各量测一次取中数。在各观测周期，由于气温的不同，在距离测量时须加入相应的温度改正。</w:t>
      </w:r>
    </w:p>
    <w:p w:rsidR="00DE4EBD" w:rsidRDefault="00DE4EBD" w:rsidP="00DE4EBD">
      <w:pPr>
        <w:ind w:firstLine="560"/>
      </w:pPr>
      <w:r>
        <w:t>各观测点的首次（零周期）观测，应适当增加观测量，以提高初始值的可靠性。零周期的水平角、距离及高程观测按控制点的测回数控制。</w:t>
      </w:r>
    </w:p>
    <w:p w:rsidR="00DE4EBD" w:rsidRDefault="00DE4EBD" w:rsidP="00DE4EBD">
      <w:pPr>
        <w:ind w:firstLine="560"/>
      </w:pPr>
      <w:r>
        <w:t>（</w:t>
      </w:r>
      <w:r>
        <w:t>7</w:t>
      </w:r>
      <w:r>
        <w:t>）监测数据的整理及分析</w:t>
      </w:r>
    </w:p>
    <w:p w:rsidR="00DE4EBD" w:rsidRDefault="00DE4EBD" w:rsidP="00DE4EBD">
      <w:pPr>
        <w:ind w:firstLine="560"/>
      </w:pPr>
      <w:r>
        <w:t>各周期变形观测结束后，应及时对观测点进行坐标及高程的计算。以各观测点的零周期为初始值，以后观测点各周期的坐标高程值相对于初始值的差，即为变形观测点各周期的水平位移和沉降量的大小。</w:t>
      </w:r>
    </w:p>
    <w:p w:rsidR="00DE4EBD" w:rsidRDefault="00DE4EBD" w:rsidP="00DE4EBD">
      <w:pPr>
        <w:ind w:firstLine="560"/>
      </w:pPr>
      <w:r>
        <w:t>各周期观测成果的处理，应与实际变形情况一致或接近。对各种测量数据按照规范规程要求进行后期整编分析。</w:t>
      </w:r>
    </w:p>
    <w:p w:rsidR="00DE4EBD" w:rsidRDefault="00DE4EBD" w:rsidP="00DE4EBD">
      <w:pPr>
        <w:pStyle w:val="2"/>
        <w:spacing w:before="0" w:after="0" w:line="360" w:lineRule="auto"/>
        <w:ind w:firstLineChars="0" w:firstLine="0"/>
        <w:rPr>
          <w:rFonts w:ascii="Times New Roman" w:hAnsi="Times New Roman" w:hint="eastAsia"/>
        </w:rPr>
      </w:pPr>
      <w:bookmarkStart w:id="140" w:name="_Toc513980289"/>
      <w:r>
        <w:rPr>
          <w:rFonts w:ascii="Times New Roman" w:hAnsi="Times New Roman" w:hint="eastAsia"/>
          <w:lang w:val="en-US" w:eastAsia="zh-CN"/>
        </w:rPr>
        <w:t>4</w:t>
      </w:r>
      <w:r>
        <w:rPr>
          <w:rFonts w:ascii="Times New Roman" w:hAnsi="Times New Roman" w:hint="eastAsia"/>
        </w:rPr>
        <w:t>.5</w:t>
      </w:r>
      <w:bookmarkEnd w:id="135"/>
      <w:bookmarkEnd w:id="138"/>
      <w:bookmarkEnd w:id="139"/>
      <w:r>
        <w:rPr>
          <w:rFonts w:ascii="Times New Roman" w:hAnsi="Times New Roman" w:hint="eastAsia"/>
        </w:rPr>
        <w:t>监测工程量</w:t>
      </w:r>
      <w:bookmarkEnd w:id="136"/>
      <w:bookmarkEnd w:id="137"/>
      <w:bookmarkEnd w:id="140"/>
    </w:p>
    <w:p w:rsidR="00DE4EBD" w:rsidRDefault="00DE4EBD" w:rsidP="00DE4EBD">
      <w:pPr>
        <w:ind w:firstLine="560"/>
        <w:rPr>
          <w:b/>
          <w:color w:val="FF0000"/>
          <w:szCs w:val="21"/>
        </w:rPr>
      </w:pPr>
      <w:r>
        <w:rPr>
          <w:lang w:val="zh-CN"/>
        </w:rPr>
        <w:t>分别在</w:t>
      </w:r>
      <w:r>
        <w:rPr>
          <w:rFonts w:hint="eastAsia"/>
          <w:lang w:val="zh-CN"/>
        </w:rPr>
        <w:t>不稳定斜坡</w:t>
      </w:r>
      <w:r>
        <w:rPr>
          <w:lang w:val="zh-CN"/>
        </w:rPr>
        <w:t>中下部布置三个位移监测点，三个沉降监测点。坐标点见</w:t>
      </w:r>
      <w:r>
        <w:t>4-1</w:t>
      </w:r>
      <w:r>
        <w:t>，</w:t>
      </w:r>
      <w:r>
        <w:rPr>
          <w:lang w:val="zh-CN"/>
        </w:rPr>
        <w:t>总工程量见表</w:t>
      </w:r>
      <w:r>
        <w:rPr>
          <w:lang w:val="zh-CN"/>
        </w:rPr>
        <w:t>4-2</w:t>
      </w:r>
      <w:r>
        <w:rPr>
          <w:lang w:val="zh-CN"/>
        </w:rPr>
        <w:t>。</w:t>
      </w:r>
    </w:p>
    <w:p w:rsidR="00DE4EBD" w:rsidRDefault="00DE4EBD" w:rsidP="00DE4EBD">
      <w:pPr>
        <w:ind w:firstLine="482"/>
        <w:jc w:val="center"/>
        <w:rPr>
          <w:b/>
          <w:sz w:val="24"/>
          <w:szCs w:val="24"/>
        </w:rPr>
      </w:pPr>
      <w:r>
        <w:rPr>
          <w:b/>
          <w:sz w:val="24"/>
          <w:szCs w:val="24"/>
        </w:rPr>
        <w:t>表</w:t>
      </w:r>
      <w:r>
        <w:rPr>
          <w:rFonts w:hint="eastAsia"/>
          <w:b/>
          <w:sz w:val="24"/>
          <w:szCs w:val="24"/>
        </w:rPr>
        <w:t>4</w:t>
      </w:r>
      <w:r>
        <w:rPr>
          <w:b/>
          <w:sz w:val="24"/>
          <w:szCs w:val="24"/>
        </w:rPr>
        <w:t xml:space="preserve">-1  </w:t>
      </w:r>
      <w:r>
        <w:rPr>
          <w:b/>
          <w:sz w:val="24"/>
          <w:szCs w:val="24"/>
        </w:rPr>
        <w:t>监测点平面布置表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67"/>
        <w:gridCol w:w="3147"/>
        <w:gridCol w:w="3397"/>
      </w:tblGrid>
      <w:tr w:rsidR="00DE4EBD" w:rsidTr="00673228">
        <w:trPr>
          <w:jc w:val="center"/>
        </w:trPr>
        <w:tc>
          <w:tcPr>
            <w:tcW w:w="2067" w:type="dxa"/>
            <w:vAlign w:val="center"/>
          </w:tcPr>
          <w:p w:rsidR="00DE4EBD" w:rsidRPr="00126C81" w:rsidRDefault="00DE4EBD" w:rsidP="00673228">
            <w:pPr>
              <w:widowControl/>
              <w:ind w:firstLineChars="0" w:firstLine="0"/>
              <w:jc w:val="center"/>
              <w:rPr>
                <w:kern w:val="0"/>
                <w:sz w:val="24"/>
                <w:szCs w:val="24"/>
              </w:rPr>
            </w:pPr>
            <w:r w:rsidRPr="00126C81">
              <w:rPr>
                <w:kern w:val="0"/>
                <w:sz w:val="24"/>
                <w:szCs w:val="24"/>
              </w:rPr>
              <w:t>点号</w:t>
            </w:r>
          </w:p>
        </w:tc>
        <w:tc>
          <w:tcPr>
            <w:tcW w:w="3147" w:type="dxa"/>
            <w:vAlign w:val="center"/>
          </w:tcPr>
          <w:p w:rsidR="00DE4EBD" w:rsidRPr="00126C81" w:rsidRDefault="00DE4EBD" w:rsidP="00673228">
            <w:pPr>
              <w:widowControl/>
              <w:ind w:firstLineChars="0" w:firstLine="0"/>
              <w:jc w:val="center"/>
              <w:rPr>
                <w:kern w:val="0"/>
                <w:sz w:val="24"/>
                <w:szCs w:val="24"/>
              </w:rPr>
            </w:pPr>
            <w:r w:rsidRPr="00126C81">
              <w:rPr>
                <w:kern w:val="0"/>
                <w:sz w:val="24"/>
                <w:szCs w:val="24"/>
              </w:rPr>
              <w:t>X</w:t>
            </w:r>
          </w:p>
        </w:tc>
        <w:tc>
          <w:tcPr>
            <w:tcW w:w="3397" w:type="dxa"/>
            <w:vAlign w:val="center"/>
          </w:tcPr>
          <w:p w:rsidR="00DE4EBD" w:rsidRPr="00126C81" w:rsidRDefault="00DE4EBD" w:rsidP="00673228">
            <w:pPr>
              <w:widowControl/>
              <w:ind w:firstLineChars="0" w:firstLine="0"/>
              <w:jc w:val="center"/>
              <w:rPr>
                <w:kern w:val="0"/>
                <w:sz w:val="24"/>
                <w:szCs w:val="24"/>
              </w:rPr>
            </w:pPr>
            <w:r w:rsidRPr="00126C81">
              <w:rPr>
                <w:kern w:val="0"/>
                <w:sz w:val="24"/>
                <w:szCs w:val="24"/>
              </w:rPr>
              <w:t>Y</w:t>
            </w:r>
          </w:p>
        </w:tc>
      </w:tr>
      <w:tr w:rsidR="00DE4EBD" w:rsidTr="00673228">
        <w:trPr>
          <w:jc w:val="center"/>
        </w:trPr>
        <w:tc>
          <w:tcPr>
            <w:tcW w:w="2067" w:type="dxa"/>
            <w:vAlign w:val="center"/>
          </w:tcPr>
          <w:p w:rsidR="00DE4EBD" w:rsidRPr="00126C81" w:rsidRDefault="00DE4EBD" w:rsidP="00673228">
            <w:pPr>
              <w:widowControl/>
              <w:ind w:firstLineChars="0" w:firstLine="0"/>
              <w:jc w:val="center"/>
              <w:rPr>
                <w:kern w:val="0"/>
                <w:sz w:val="24"/>
                <w:szCs w:val="24"/>
              </w:rPr>
            </w:pPr>
            <w:r w:rsidRPr="00126C81">
              <w:rPr>
                <w:kern w:val="0"/>
                <w:sz w:val="24"/>
                <w:szCs w:val="24"/>
              </w:rPr>
              <w:t>W1</w:t>
            </w:r>
          </w:p>
        </w:tc>
        <w:tc>
          <w:tcPr>
            <w:tcW w:w="3147" w:type="dxa"/>
            <w:vAlign w:val="center"/>
          </w:tcPr>
          <w:p w:rsidR="00DE4EBD" w:rsidRPr="00410C2A" w:rsidRDefault="00DE4EBD" w:rsidP="00673228">
            <w:pPr>
              <w:ind w:firstLineChars="0" w:firstLine="0"/>
              <w:jc w:val="center"/>
              <w:rPr>
                <w:color w:val="000000"/>
                <w:sz w:val="24"/>
                <w:szCs w:val="24"/>
              </w:rPr>
            </w:pPr>
            <w:r w:rsidRPr="00410C2A">
              <w:rPr>
                <w:color w:val="000000"/>
                <w:sz w:val="24"/>
                <w:szCs w:val="24"/>
              </w:rPr>
              <w:t>3642269.2870</w:t>
            </w:r>
          </w:p>
        </w:tc>
        <w:tc>
          <w:tcPr>
            <w:tcW w:w="3397" w:type="dxa"/>
            <w:vAlign w:val="center"/>
          </w:tcPr>
          <w:p w:rsidR="00DE4EBD" w:rsidRPr="00410C2A" w:rsidRDefault="00DE4EBD" w:rsidP="00673228">
            <w:pPr>
              <w:ind w:firstLineChars="0" w:firstLine="0"/>
              <w:jc w:val="center"/>
              <w:rPr>
                <w:color w:val="000000"/>
                <w:sz w:val="24"/>
                <w:szCs w:val="24"/>
              </w:rPr>
            </w:pPr>
            <w:r w:rsidRPr="00410C2A">
              <w:rPr>
                <w:color w:val="000000"/>
                <w:sz w:val="24"/>
                <w:szCs w:val="24"/>
              </w:rPr>
              <w:t>619163.0610</w:t>
            </w:r>
          </w:p>
        </w:tc>
      </w:tr>
      <w:tr w:rsidR="00DE4EBD" w:rsidTr="00673228">
        <w:trPr>
          <w:jc w:val="center"/>
        </w:trPr>
        <w:tc>
          <w:tcPr>
            <w:tcW w:w="2067" w:type="dxa"/>
            <w:vAlign w:val="center"/>
          </w:tcPr>
          <w:p w:rsidR="00DE4EBD" w:rsidRPr="00126C81" w:rsidRDefault="00DE4EBD" w:rsidP="00673228">
            <w:pPr>
              <w:widowControl/>
              <w:ind w:firstLineChars="0" w:firstLine="0"/>
              <w:jc w:val="center"/>
              <w:rPr>
                <w:kern w:val="0"/>
                <w:sz w:val="24"/>
                <w:szCs w:val="24"/>
              </w:rPr>
            </w:pPr>
            <w:r w:rsidRPr="00126C81">
              <w:rPr>
                <w:kern w:val="0"/>
                <w:sz w:val="24"/>
                <w:szCs w:val="24"/>
              </w:rPr>
              <w:t>W2</w:t>
            </w:r>
          </w:p>
        </w:tc>
        <w:tc>
          <w:tcPr>
            <w:tcW w:w="3147" w:type="dxa"/>
            <w:vAlign w:val="center"/>
          </w:tcPr>
          <w:p w:rsidR="00DE4EBD" w:rsidRPr="00410C2A" w:rsidRDefault="00DE4EBD" w:rsidP="00673228">
            <w:pPr>
              <w:ind w:firstLineChars="0" w:firstLine="0"/>
              <w:jc w:val="center"/>
              <w:rPr>
                <w:color w:val="000000"/>
                <w:sz w:val="24"/>
                <w:szCs w:val="24"/>
              </w:rPr>
            </w:pPr>
            <w:r w:rsidRPr="00410C2A">
              <w:rPr>
                <w:color w:val="000000"/>
                <w:sz w:val="24"/>
                <w:szCs w:val="24"/>
              </w:rPr>
              <w:t>3642236.4563</w:t>
            </w:r>
          </w:p>
        </w:tc>
        <w:tc>
          <w:tcPr>
            <w:tcW w:w="3397" w:type="dxa"/>
            <w:vAlign w:val="center"/>
          </w:tcPr>
          <w:p w:rsidR="00DE4EBD" w:rsidRPr="00410C2A" w:rsidRDefault="00DE4EBD" w:rsidP="00673228">
            <w:pPr>
              <w:ind w:firstLineChars="0" w:firstLine="0"/>
              <w:jc w:val="center"/>
              <w:rPr>
                <w:color w:val="000000"/>
                <w:sz w:val="24"/>
                <w:szCs w:val="24"/>
              </w:rPr>
            </w:pPr>
            <w:r w:rsidRPr="00410C2A">
              <w:rPr>
                <w:color w:val="000000"/>
                <w:sz w:val="24"/>
                <w:szCs w:val="24"/>
              </w:rPr>
              <w:t>619200.4598</w:t>
            </w:r>
          </w:p>
        </w:tc>
      </w:tr>
      <w:tr w:rsidR="00DE4EBD" w:rsidTr="00673228">
        <w:trPr>
          <w:jc w:val="center"/>
        </w:trPr>
        <w:tc>
          <w:tcPr>
            <w:tcW w:w="2067" w:type="dxa"/>
            <w:vAlign w:val="center"/>
          </w:tcPr>
          <w:p w:rsidR="00DE4EBD" w:rsidRPr="00126C81" w:rsidRDefault="00DE4EBD" w:rsidP="00673228">
            <w:pPr>
              <w:widowControl/>
              <w:ind w:firstLineChars="0" w:firstLine="0"/>
              <w:jc w:val="center"/>
              <w:rPr>
                <w:kern w:val="0"/>
                <w:sz w:val="24"/>
                <w:szCs w:val="24"/>
              </w:rPr>
            </w:pPr>
            <w:r w:rsidRPr="00126C81">
              <w:rPr>
                <w:kern w:val="0"/>
                <w:sz w:val="24"/>
                <w:szCs w:val="24"/>
              </w:rPr>
              <w:t>W3</w:t>
            </w:r>
          </w:p>
        </w:tc>
        <w:tc>
          <w:tcPr>
            <w:tcW w:w="3147" w:type="dxa"/>
            <w:vAlign w:val="center"/>
          </w:tcPr>
          <w:p w:rsidR="00DE4EBD" w:rsidRPr="00410C2A" w:rsidRDefault="00DE4EBD" w:rsidP="00673228">
            <w:pPr>
              <w:ind w:firstLineChars="0" w:firstLine="0"/>
              <w:jc w:val="center"/>
              <w:rPr>
                <w:color w:val="000000"/>
                <w:sz w:val="24"/>
                <w:szCs w:val="24"/>
              </w:rPr>
            </w:pPr>
            <w:r w:rsidRPr="00410C2A">
              <w:rPr>
                <w:color w:val="000000"/>
                <w:sz w:val="24"/>
                <w:szCs w:val="24"/>
              </w:rPr>
              <w:t>3642208.6761</w:t>
            </w:r>
          </w:p>
        </w:tc>
        <w:tc>
          <w:tcPr>
            <w:tcW w:w="3397" w:type="dxa"/>
            <w:vAlign w:val="center"/>
          </w:tcPr>
          <w:p w:rsidR="00DE4EBD" w:rsidRPr="00410C2A" w:rsidRDefault="00DE4EBD" w:rsidP="00673228">
            <w:pPr>
              <w:ind w:firstLineChars="0" w:firstLine="0"/>
              <w:jc w:val="center"/>
              <w:rPr>
                <w:color w:val="000000"/>
                <w:sz w:val="24"/>
                <w:szCs w:val="24"/>
              </w:rPr>
            </w:pPr>
            <w:r w:rsidRPr="00410C2A">
              <w:rPr>
                <w:color w:val="000000"/>
                <w:sz w:val="24"/>
                <w:szCs w:val="24"/>
              </w:rPr>
              <w:t>619412.1019</w:t>
            </w:r>
          </w:p>
        </w:tc>
      </w:tr>
      <w:tr w:rsidR="00DE4EBD" w:rsidTr="00673228">
        <w:trPr>
          <w:jc w:val="center"/>
        </w:trPr>
        <w:tc>
          <w:tcPr>
            <w:tcW w:w="2067" w:type="dxa"/>
            <w:vAlign w:val="center"/>
          </w:tcPr>
          <w:p w:rsidR="00DE4EBD" w:rsidRPr="00126C81" w:rsidRDefault="00DE4EBD" w:rsidP="00673228">
            <w:pPr>
              <w:widowControl/>
              <w:ind w:firstLineChars="0" w:firstLine="0"/>
              <w:jc w:val="center"/>
              <w:rPr>
                <w:kern w:val="0"/>
                <w:sz w:val="24"/>
                <w:szCs w:val="24"/>
              </w:rPr>
            </w:pPr>
            <w:r w:rsidRPr="00126C81">
              <w:rPr>
                <w:kern w:val="0"/>
                <w:sz w:val="24"/>
                <w:szCs w:val="24"/>
              </w:rPr>
              <w:t>C1</w:t>
            </w:r>
          </w:p>
        </w:tc>
        <w:tc>
          <w:tcPr>
            <w:tcW w:w="3147" w:type="dxa"/>
            <w:vAlign w:val="center"/>
          </w:tcPr>
          <w:p w:rsidR="00DE4EBD" w:rsidRPr="00410C2A" w:rsidRDefault="00DE4EBD" w:rsidP="00673228">
            <w:pPr>
              <w:ind w:firstLineChars="0" w:firstLine="0"/>
              <w:jc w:val="center"/>
              <w:rPr>
                <w:color w:val="000000"/>
                <w:sz w:val="24"/>
                <w:szCs w:val="24"/>
              </w:rPr>
            </w:pPr>
            <w:r w:rsidRPr="00410C2A">
              <w:rPr>
                <w:color w:val="000000"/>
                <w:sz w:val="24"/>
                <w:szCs w:val="24"/>
              </w:rPr>
              <w:t>3642328.5581</w:t>
            </w:r>
          </w:p>
        </w:tc>
        <w:tc>
          <w:tcPr>
            <w:tcW w:w="3397" w:type="dxa"/>
            <w:vAlign w:val="center"/>
          </w:tcPr>
          <w:p w:rsidR="00DE4EBD" w:rsidRPr="00410C2A" w:rsidRDefault="00DE4EBD" w:rsidP="00673228">
            <w:pPr>
              <w:ind w:firstLineChars="0" w:firstLine="0"/>
              <w:jc w:val="center"/>
              <w:rPr>
                <w:color w:val="000000"/>
                <w:sz w:val="24"/>
                <w:szCs w:val="24"/>
              </w:rPr>
            </w:pPr>
            <w:r w:rsidRPr="00410C2A">
              <w:rPr>
                <w:color w:val="000000"/>
                <w:sz w:val="24"/>
                <w:szCs w:val="24"/>
              </w:rPr>
              <w:t>619293.0347</w:t>
            </w:r>
          </w:p>
        </w:tc>
      </w:tr>
      <w:tr w:rsidR="00DE4EBD" w:rsidTr="00673228">
        <w:trPr>
          <w:jc w:val="center"/>
        </w:trPr>
        <w:tc>
          <w:tcPr>
            <w:tcW w:w="2067" w:type="dxa"/>
            <w:vAlign w:val="center"/>
          </w:tcPr>
          <w:p w:rsidR="00DE4EBD" w:rsidRPr="00126C81" w:rsidRDefault="00DE4EBD" w:rsidP="00673228">
            <w:pPr>
              <w:widowControl/>
              <w:ind w:firstLineChars="0" w:firstLine="0"/>
              <w:jc w:val="center"/>
              <w:rPr>
                <w:kern w:val="0"/>
                <w:sz w:val="24"/>
                <w:szCs w:val="24"/>
              </w:rPr>
            </w:pPr>
            <w:r w:rsidRPr="00126C81">
              <w:rPr>
                <w:kern w:val="0"/>
                <w:sz w:val="24"/>
                <w:szCs w:val="24"/>
              </w:rPr>
              <w:t>C2</w:t>
            </w:r>
          </w:p>
        </w:tc>
        <w:tc>
          <w:tcPr>
            <w:tcW w:w="3147" w:type="dxa"/>
            <w:vAlign w:val="center"/>
          </w:tcPr>
          <w:p w:rsidR="00DE4EBD" w:rsidRPr="00410C2A" w:rsidRDefault="00DE4EBD" w:rsidP="00673228">
            <w:pPr>
              <w:ind w:firstLineChars="0" w:firstLine="0"/>
              <w:jc w:val="center"/>
              <w:rPr>
                <w:color w:val="000000"/>
                <w:sz w:val="24"/>
                <w:szCs w:val="24"/>
              </w:rPr>
            </w:pPr>
            <w:r w:rsidRPr="00410C2A">
              <w:rPr>
                <w:color w:val="000000"/>
                <w:sz w:val="24"/>
                <w:szCs w:val="24"/>
              </w:rPr>
              <w:t>3642196.8380</w:t>
            </w:r>
          </w:p>
        </w:tc>
        <w:tc>
          <w:tcPr>
            <w:tcW w:w="3397" w:type="dxa"/>
            <w:vAlign w:val="center"/>
          </w:tcPr>
          <w:p w:rsidR="00DE4EBD" w:rsidRPr="00410C2A" w:rsidRDefault="00DE4EBD" w:rsidP="00673228">
            <w:pPr>
              <w:ind w:firstLineChars="0" w:firstLine="0"/>
              <w:jc w:val="center"/>
              <w:rPr>
                <w:color w:val="000000"/>
                <w:sz w:val="24"/>
                <w:szCs w:val="24"/>
              </w:rPr>
            </w:pPr>
            <w:r w:rsidRPr="00410C2A">
              <w:rPr>
                <w:color w:val="000000"/>
                <w:sz w:val="24"/>
                <w:szCs w:val="24"/>
              </w:rPr>
              <w:t>619339.3454</w:t>
            </w:r>
          </w:p>
        </w:tc>
      </w:tr>
      <w:tr w:rsidR="00DE4EBD" w:rsidTr="00673228">
        <w:trPr>
          <w:jc w:val="center"/>
        </w:trPr>
        <w:tc>
          <w:tcPr>
            <w:tcW w:w="2067" w:type="dxa"/>
            <w:vAlign w:val="center"/>
          </w:tcPr>
          <w:p w:rsidR="00DE4EBD" w:rsidRPr="00126C81" w:rsidRDefault="00DE4EBD" w:rsidP="00673228">
            <w:pPr>
              <w:widowControl/>
              <w:ind w:firstLineChars="0" w:firstLine="0"/>
              <w:jc w:val="center"/>
              <w:rPr>
                <w:kern w:val="0"/>
                <w:sz w:val="24"/>
                <w:szCs w:val="24"/>
              </w:rPr>
            </w:pPr>
            <w:r w:rsidRPr="00126C81">
              <w:rPr>
                <w:kern w:val="0"/>
                <w:sz w:val="24"/>
                <w:szCs w:val="24"/>
              </w:rPr>
              <w:t>C3</w:t>
            </w:r>
          </w:p>
        </w:tc>
        <w:tc>
          <w:tcPr>
            <w:tcW w:w="3147" w:type="dxa"/>
            <w:vAlign w:val="center"/>
          </w:tcPr>
          <w:p w:rsidR="00DE4EBD" w:rsidRPr="00410C2A" w:rsidRDefault="00DE4EBD" w:rsidP="00673228">
            <w:pPr>
              <w:ind w:firstLineChars="0" w:firstLine="0"/>
              <w:jc w:val="center"/>
              <w:rPr>
                <w:color w:val="000000"/>
                <w:sz w:val="24"/>
                <w:szCs w:val="24"/>
              </w:rPr>
            </w:pPr>
            <w:r w:rsidRPr="00410C2A">
              <w:rPr>
                <w:color w:val="000000"/>
                <w:sz w:val="24"/>
                <w:szCs w:val="24"/>
              </w:rPr>
              <w:t>3642014.4916</w:t>
            </w:r>
          </w:p>
        </w:tc>
        <w:tc>
          <w:tcPr>
            <w:tcW w:w="3397" w:type="dxa"/>
            <w:vAlign w:val="center"/>
          </w:tcPr>
          <w:p w:rsidR="00DE4EBD" w:rsidRPr="00410C2A" w:rsidRDefault="00DE4EBD" w:rsidP="00673228">
            <w:pPr>
              <w:ind w:firstLineChars="0" w:firstLine="0"/>
              <w:jc w:val="center"/>
              <w:rPr>
                <w:color w:val="000000"/>
                <w:sz w:val="24"/>
                <w:szCs w:val="24"/>
              </w:rPr>
            </w:pPr>
            <w:r w:rsidRPr="00410C2A">
              <w:rPr>
                <w:color w:val="000000"/>
                <w:sz w:val="24"/>
                <w:szCs w:val="24"/>
              </w:rPr>
              <w:t>619391.1057</w:t>
            </w:r>
          </w:p>
        </w:tc>
      </w:tr>
    </w:tbl>
    <w:p w:rsidR="00DE4EBD" w:rsidRPr="00416DF0" w:rsidRDefault="00DE4EBD" w:rsidP="00DE4EBD">
      <w:pPr>
        <w:ind w:firstLine="480"/>
        <w:rPr>
          <w:color w:val="000000"/>
          <w:sz w:val="24"/>
          <w:szCs w:val="24"/>
        </w:rPr>
      </w:pPr>
      <w:r w:rsidRPr="00416DF0">
        <w:rPr>
          <w:color w:val="000000"/>
          <w:sz w:val="24"/>
          <w:szCs w:val="24"/>
        </w:rPr>
        <w:t>注：表中</w:t>
      </w:r>
      <w:r w:rsidRPr="00416DF0">
        <w:rPr>
          <w:color w:val="000000"/>
          <w:sz w:val="24"/>
          <w:szCs w:val="24"/>
        </w:rPr>
        <w:t>W</w:t>
      </w:r>
      <w:r w:rsidRPr="00416DF0">
        <w:rPr>
          <w:color w:val="000000"/>
          <w:sz w:val="24"/>
          <w:szCs w:val="24"/>
        </w:rPr>
        <w:t>代表位移观测点，</w:t>
      </w:r>
      <w:r w:rsidRPr="00416DF0">
        <w:rPr>
          <w:color w:val="000000"/>
          <w:sz w:val="24"/>
          <w:szCs w:val="24"/>
        </w:rPr>
        <w:t>C</w:t>
      </w:r>
      <w:r w:rsidRPr="00416DF0">
        <w:rPr>
          <w:color w:val="000000"/>
          <w:sz w:val="24"/>
          <w:szCs w:val="24"/>
        </w:rPr>
        <w:t>代表沉降观测点</w:t>
      </w:r>
    </w:p>
    <w:p w:rsidR="00DE4EBD" w:rsidRDefault="00DE4EBD" w:rsidP="00DE4EBD">
      <w:pPr>
        <w:pStyle w:val="1"/>
        <w:pageBreakBefore/>
        <w:spacing w:before="156" w:after="120"/>
        <w:rPr>
          <w:rFonts w:ascii="Times New Roman" w:hAnsi="Times New Roman"/>
        </w:rPr>
      </w:pPr>
      <w:bookmarkStart w:id="141" w:name="_Toc513980290"/>
      <w:r>
        <w:rPr>
          <w:rFonts w:ascii="Times New Roman" w:hAnsi="Times New Roman" w:hint="eastAsia"/>
          <w:szCs w:val="36"/>
          <w:lang w:val="en-US" w:eastAsia="zh-CN"/>
        </w:rPr>
        <w:lastRenderedPageBreak/>
        <w:t>5</w:t>
      </w:r>
      <w:r>
        <w:rPr>
          <w:rFonts w:ascii="Times New Roman" w:hAnsi="Times New Roman"/>
          <w:szCs w:val="36"/>
        </w:rPr>
        <w:t xml:space="preserve"> </w:t>
      </w:r>
      <w:r>
        <w:rPr>
          <w:rFonts w:ascii="Times New Roman" w:hAnsi="Times New Roman"/>
          <w:szCs w:val="36"/>
        </w:rPr>
        <w:t>项目施工</w:t>
      </w:r>
      <w:bookmarkEnd w:id="87"/>
      <w:r>
        <w:rPr>
          <w:rFonts w:ascii="Times New Roman" w:hAnsi="Times New Roman"/>
          <w:szCs w:val="36"/>
        </w:rPr>
        <w:t>组织与</w:t>
      </w:r>
      <w:bookmarkEnd w:id="88"/>
      <w:bookmarkEnd w:id="89"/>
      <w:bookmarkEnd w:id="90"/>
      <w:r>
        <w:rPr>
          <w:rFonts w:ascii="Times New Roman" w:hAnsi="Times New Roman"/>
          <w:szCs w:val="36"/>
        </w:rPr>
        <w:t>设计</w:t>
      </w:r>
      <w:bookmarkEnd w:id="91"/>
      <w:bookmarkEnd w:id="141"/>
    </w:p>
    <w:p w:rsidR="00DE4EBD" w:rsidRDefault="00DE4EBD" w:rsidP="00DE4EBD">
      <w:pPr>
        <w:pStyle w:val="2"/>
        <w:spacing w:beforeLines="50" w:after="0" w:line="360" w:lineRule="auto"/>
        <w:ind w:firstLineChars="0" w:firstLine="0"/>
        <w:rPr>
          <w:rFonts w:ascii="Times New Roman" w:hAnsi="Times New Roman"/>
        </w:rPr>
      </w:pPr>
      <w:bookmarkStart w:id="142" w:name="_Toc268592275"/>
      <w:bookmarkStart w:id="143" w:name="_Toc288145338"/>
      <w:bookmarkStart w:id="144" w:name="_Toc398750698"/>
      <w:bookmarkStart w:id="145" w:name="_Toc456955280"/>
      <w:bookmarkStart w:id="146" w:name="_Toc288115488"/>
      <w:bookmarkStart w:id="147" w:name="_Toc513980291"/>
      <w:r>
        <w:rPr>
          <w:rFonts w:ascii="Times New Roman" w:hAnsi="Times New Roman" w:hint="eastAsia"/>
          <w:lang w:val="en-US" w:eastAsia="zh-CN"/>
        </w:rPr>
        <w:t>5</w:t>
      </w:r>
      <w:r>
        <w:rPr>
          <w:rFonts w:ascii="Times New Roman" w:hAnsi="Times New Roman"/>
        </w:rPr>
        <w:t xml:space="preserve">.1 </w:t>
      </w:r>
      <w:r>
        <w:rPr>
          <w:rFonts w:ascii="Times New Roman" w:hAnsi="Times New Roman"/>
        </w:rPr>
        <w:t>施工条件</w:t>
      </w:r>
      <w:bookmarkEnd w:id="142"/>
      <w:bookmarkEnd w:id="143"/>
      <w:bookmarkEnd w:id="144"/>
      <w:bookmarkEnd w:id="145"/>
      <w:bookmarkEnd w:id="146"/>
      <w:bookmarkEnd w:id="147"/>
    </w:p>
    <w:p w:rsidR="00DE4EBD" w:rsidRDefault="00DE4EBD" w:rsidP="00DE4EBD">
      <w:pPr>
        <w:ind w:firstLine="560"/>
      </w:pPr>
      <w:bookmarkStart w:id="148" w:name="_Toc290963498"/>
      <w:r>
        <w:t>1</w:t>
      </w:r>
      <w:r>
        <w:t>、交通条件</w:t>
      </w:r>
    </w:p>
    <w:p w:rsidR="00DE4EBD" w:rsidRDefault="00DE4EBD" w:rsidP="00DE4EBD">
      <w:pPr>
        <w:ind w:firstLine="560"/>
      </w:pPr>
      <w:r>
        <w:rPr>
          <w:rFonts w:hint="eastAsia"/>
        </w:rPr>
        <w:t>该处不稳定斜坡</w:t>
      </w:r>
      <w:r>
        <w:t>，</w:t>
      </w:r>
      <w:r>
        <w:rPr>
          <w:rFonts w:hint="eastAsia"/>
        </w:rPr>
        <w:t>坡体中部已修筑施工便道</w:t>
      </w:r>
      <w:r>
        <w:t>，交通较为便利。</w:t>
      </w:r>
    </w:p>
    <w:p w:rsidR="00DE4EBD" w:rsidRDefault="00DE4EBD" w:rsidP="00DE4EBD">
      <w:pPr>
        <w:ind w:firstLine="560"/>
      </w:pPr>
      <w:r>
        <w:t>2</w:t>
      </w:r>
      <w:r>
        <w:t>、气候条件</w:t>
      </w:r>
    </w:p>
    <w:p w:rsidR="00DE4EBD" w:rsidRDefault="00C14655" w:rsidP="00DE4EBD">
      <w:pPr>
        <w:ind w:firstLine="560"/>
      </w:pPr>
      <w:r>
        <w:rPr>
          <w:rFonts w:hint="eastAsia"/>
          <w:bCs/>
        </w:rPr>
        <w:t>XXX</w:t>
      </w:r>
      <w:r w:rsidR="00DE4EBD" w:rsidRPr="00020BC8">
        <w:t>属北亚热带湿润季风气候区，年均气温</w:t>
      </w:r>
      <w:r w:rsidR="00DE4EBD" w:rsidRPr="00020BC8">
        <w:t>15</w:t>
      </w:r>
      <w:r w:rsidR="00DE4EBD" w:rsidRPr="00020BC8">
        <w:rPr>
          <w:rFonts w:ascii="宋体" w:hAnsi="宋体" w:cs="宋体" w:hint="eastAsia"/>
        </w:rPr>
        <w:t>℃</w:t>
      </w:r>
      <w:r w:rsidR="00DE4EBD" w:rsidRPr="00020BC8">
        <w:t>，极端最高气温</w:t>
      </w:r>
      <w:r w:rsidR="00DE4EBD" w:rsidRPr="00020BC8">
        <w:t>40.9</w:t>
      </w:r>
      <w:r w:rsidR="00DE4EBD" w:rsidRPr="00020BC8">
        <w:rPr>
          <w:rFonts w:ascii="宋体" w:hAnsi="宋体" w:cs="宋体" w:hint="eastAsia"/>
        </w:rPr>
        <w:t>℃</w:t>
      </w:r>
      <w:r w:rsidR="00DE4EBD" w:rsidRPr="00020BC8">
        <w:t>，极端最低气温</w:t>
      </w:r>
      <w:r w:rsidR="00DE4EBD" w:rsidRPr="00020BC8">
        <w:t>-10.4</w:t>
      </w:r>
      <w:r w:rsidR="00DE4EBD" w:rsidRPr="00020BC8">
        <w:rPr>
          <w:rFonts w:ascii="宋体" w:hAnsi="宋体" w:cs="宋体" w:hint="eastAsia"/>
        </w:rPr>
        <w:t>℃</w:t>
      </w:r>
      <w:r w:rsidR="00DE4EBD" w:rsidRPr="00020BC8">
        <w:t>，四季分明，夏秋两季多暴雨和连阴雨。春冬两季降雨较少，气温也较适宜，是施工的黄金季节。</w:t>
      </w:r>
    </w:p>
    <w:p w:rsidR="00DE4EBD" w:rsidRDefault="00DE4EBD" w:rsidP="00DE4EBD">
      <w:pPr>
        <w:ind w:firstLine="560"/>
      </w:pPr>
      <w:r>
        <w:t>3</w:t>
      </w:r>
      <w:r>
        <w:t>、水电供应</w:t>
      </w:r>
    </w:p>
    <w:p w:rsidR="00DE4EBD" w:rsidRDefault="00DE4EBD" w:rsidP="00DE4EBD">
      <w:pPr>
        <w:ind w:firstLine="560"/>
      </w:pPr>
      <w:r>
        <w:t>施工区电网配套，电力充沛，可保证施工用电，可从工区附近输电线或附近所在单位内接引</w:t>
      </w:r>
      <w:r>
        <w:t>380V</w:t>
      </w:r>
      <w:r>
        <w:t>动力电。施工用水可抽取</w:t>
      </w:r>
      <w:r>
        <w:rPr>
          <w:rFonts w:hint="eastAsia"/>
        </w:rPr>
        <w:t>旬河</w:t>
      </w:r>
      <w:r>
        <w:t>稍加处理后利用</w:t>
      </w:r>
      <w:r>
        <w:rPr>
          <w:rFonts w:hint="eastAsia"/>
        </w:rPr>
        <w:t>。</w:t>
      </w:r>
    </w:p>
    <w:p w:rsidR="00DE4EBD" w:rsidRDefault="00DE4EBD" w:rsidP="00DE4EBD">
      <w:pPr>
        <w:pStyle w:val="2"/>
        <w:spacing w:beforeLines="50" w:after="0" w:line="360" w:lineRule="auto"/>
        <w:ind w:firstLineChars="0" w:firstLine="0"/>
        <w:rPr>
          <w:rFonts w:ascii="Times New Roman" w:hAnsi="Times New Roman"/>
        </w:rPr>
      </w:pPr>
      <w:bookmarkStart w:id="149" w:name="_Toc456955281"/>
      <w:bookmarkStart w:id="150" w:name="_Toc513980292"/>
      <w:r>
        <w:rPr>
          <w:rFonts w:ascii="Times New Roman" w:hAnsi="Times New Roman" w:hint="eastAsia"/>
          <w:lang w:val="en-US" w:eastAsia="zh-CN"/>
        </w:rPr>
        <w:t>5</w:t>
      </w:r>
      <w:r>
        <w:rPr>
          <w:rFonts w:ascii="Times New Roman" w:hAnsi="Times New Roman"/>
        </w:rPr>
        <w:t xml:space="preserve">.2  </w:t>
      </w:r>
      <w:r>
        <w:rPr>
          <w:rFonts w:ascii="Times New Roman" w:hAnsi="Times New Roman"/>
        </w:rPr>
        <w:t>天然建筑材料</w:t>
      </w:r>
      <w:bookmarkEnd w:id="148"/>
      <w:bookmarkEnd w:id="149"/>
      <w:bookmarkEnd w:id="150"/>
    </w:p>
    <w:p w:rsidR="00DE4EBD" w:rsidRDefault="00DE4EBD" w:rsidP="00DE4EBD">
      <w:pPr>
        <w:ind w:firstLine="560"/>
      </w:pPr>
      <w:bookmarkStart w:id="151" w:name="_Toc290963499"/>
      <w:r>
        <w:t>治理</w:t>
      </w:r>
      <w:r>
        <w:rPr>
          <w:rFonts w:hint="eastAsia"/>
        </w:rPr>
        <w:t>所需</w:t>
      </w:r>
      <w:r>
        <w:t>砂料可从县城运输，块石从</w:t>
      </w:r>
      <w:r>
        <w:rPr>
          <w:rFonts w:hint="eastAsia"/>
        </w:rPr>
        <w:t>周边</w:t>
      </w:r>
      <w:r>
        <w:t>采石场供应，质量良好，可满足工程要求。</w:t>
      </w:r>
    </w:p>
    <w:p w:rsidR="00DE4EBD" w:rsidRDefault="00DE4EBD" w:rsidP="00DE4EBD">
      <w:pPr>
        <w:pStyle w:val="2"/>
        <w:spacing w:beforeLines="50" w:after="0" w:line="360" w:lineRule="auto"/>
        <w:ind w:firstLineChars="0" w:firstLine="0"/>
        <w:rPr>
          <w:rFonts w:ascii="Times New Roman" w:hAnsi="Times New Roman"/>
        </w:rPr>
      </w:pPr>
      <w:bookmarkStart w:id="152" w:name="_Toc456955282"/>
      <w:bookmarkStart w:id="153" w:name="_Toc513980293"/>
      <w:r>
        <w:rPr>
          <w:rFonts w:ascii="Times New Roman" w:hAnsi="Times New Roman" w:hint="eastAsia"/>
          <w:lang w:val="en-US" w:eastAsia="zh-CN"/>
        </w:rPr>
        <w:t>5</w:t>
      </w:r>
      <w:r>
        <w:rPr>
          <w:rFonts w:ascii="Times New Roman" w:hAnsi="Times New Roman"/>
        </w:rPr>
        <w:t xml:space="preserve">.3  </w:t>
      </w:r>
      <w:r>
        <w:rPr>
          <w:rFonts w:ascii="Times New Roman" w:hAnsi="Times New Roman"/>
        </w:rPr>
        <w:t>施工方法及施工机械基本要求</w:t>
      </w:r>
      <w:bookmarkEnd w:id="151"/>
      <w:bookmarkEnd w:id="152"/>
      <w:bookmarkEnd w:id="153"/>
    </w:p>
    <w:p w:rsidR="00DE4EBD" w:rsidRDefault="00DE4EBD" w:rsidP="00DE4EBD">
      <w:pPr>
        <w:ind w:firstLine="592"/>
        <w:rPr>
          <w:spacing w:val="8"/>
        </w:rPr>
      </w:pPr>
      <w:bookmarkStart w:id="154" w:name="_Toc352526712"/>
      <w:bookmarkStart w:id="155" w:name="_Toc375582243"/>
      <w:bookmarkStart w:id="156" w:name="_Toc456955283"/>
      <w:r>
        <w:rPr>
          <w:spacing w:val="8"/>
        </w:rPr>
        <w:t>锚</w:t>
      </w:r>
      <w:r>
        <w:rPr>
          <w:rFonts w:hint="eastAsia"/>
          <w:spacing w:val="8"/>
        </w:rPr>
        <w:t>杆</w:t>
      </w:r>
      <w:r>
        <w:rPr>
          <w:spacing w:val="8"/>
        </w:rPr>
        <w:t>工程采用轻型钻机造孔，孔径</w:t>
      </w:r>
      <w:r>
        <w:rPr>
          <w:rFonts w:hint="eastAsia"/>
          <w:spacing w:val="8"/>
        </w:rPr>
        <w:t>170</w:t>
      </w:r>
      <w:r>
        <w:rPr>
          <w:spacing w:val="8"/>
        </w:rPr>
        <w:t>mm</w:t>
      </w:r>
      <w:r>
        <w:rPr>
          <w:spacing w:val="8"/>
        </w:rPr>
        <w:t>，锚</w:t>
      </w:r>
      <w:r>
        <w:rPr>
          <w:rFonts w:hint="eastAsia"/>
          <w:spacing w:val="8"/>
        </w:rPr>
        <w:t>杆</w:t>
      </w:r>
      <w:r>
        <w:rPr>
          <w:spacing w:val="8"/>
        </w:rPr>
        <w:t>在入孔前应清洗孔，除锈、除油、平直，每隔</w:t>
      </w:r>
      <w:r>
        <w:rPr>
          <w:rFonts w:hint="eastAsia"/>
          <w:spacing w:val="8"/>
        </w:rPr>
        <w:t>2</w:t>
      </w:r>
      <w:r>
        <w:rPr>
          <w:spacing w:val="8"/>
        </w:rPr>
        <w:t>m</w:t>
      </w:r>
      <w:r>
        <w:rPr>
          <w:spacing w:val="8"/>
        </w:rPr>
        <w:t>设置对中支架。压力注浆应加止浆环，注浆后，应将注浆管拔出。</w:t>
      </w:r>
    </w:p>
    <w:p w:rsidR="00DE4EBD" w:rsidRDefault="00DE4EBD" w:rsidP="00DE4EBD">
      <w:pPr>
        <w:ind w:firstLine="592"/>
        <w:rPr>
          <w:rFonts w:hint="eastAsia"/>
          <w:spacing w:val="8"/>
        </w:rPr>
      </w:pPr>
      <w:r>
        <w:rPr>
          <w:spacing w:val="8"/>
        </w:rPr>
        <w:t>地表排水工程采用人工开挖，多余土方宜运至附近需要填土造地的场地。</w:t>
      </w:r>
    </w:p>
    <w:p w:rsidR="00DE4EBD" w:rsidRDefault="00DE4EBD" w:rsidP="00DE4EBD">
      <w:pPr>
        <w:pStyle w:val="2"/>
        <w:spacing w:beforeLines="50" w:after="0" w:line="360" w:lineRule="auto"/>
        <w:ind w:firstLineChars="0" w:firstLine="0"/>
        <w:rPr>
          <w:rFonts w:ascii="Times New Roman" w:hAnsi="Times New Roman"/>
        </w:rPr>
      </w:pPr>
      <w:bookmarkStart w:id="157" w:name="_Toc513980294"/>
      <w:r>
        <w:rPr>
          <w:rFonts w:ascii="Times New Roman" w:hAnsi="Times New Roman" w:hint="eastAsia"/>
          <w:lang w:val="en-US" w:eastAsia="zh-CN"/>
        </w:rPr>
        <w:lastRenderedPageBreak/>
        <w:t>5</w:t>
      </w:r>
      <w:r>
        <w:rPr>
          <w:rFonts w:ascii="Times New Roman" w:hAnsi="Times New Roman"/>
        </w:rPr>
        <w:t xml:space="preserve">.4 </w:t>
      </w:r>
      <w:r>
        <w:rPr>
          <w:rFonts w:ascii="Times New Roman" w:hAnsi="Times New Roman"/>
        </w:rPr>
        <w:t>施工工序及施工方法</w:t>
      </w:r>
      <w:bookmarkEnd w:id="154"/>
      <w:bookmarkEnd w:id="155"/>
      <w:bookmarkEnd w:id="156"/>
      <w:bookmarkEnd w:id="157"/>
    </w:p>
    <w:p w:rsidR="00DE4EBD" w:rsidRDefault="00DE4EBD" w:rsidP="00DE4EBD">
      <w:pPr>
        <w:pStyle w:val="3"/>
        <w:ind w:firstLineChars="0" w:firstLine="0"/>
      </w:pPr>
      <w:bookmarkStart w:id="158" w:name="_Toc324176969"/>
      <w:bookmarkStart w:id="159" w:name="_Toc324177031"/>
      <w:bookmarkStart w:id="160" w:name="_Toc324238158"/>
      <w:bookmarkStart w:id="161" w:name="_Toc352526713"/>
      <w:bookmarkStart w:id="162" w:name="_Toc375582244"/>
      <w:bookmarkStart w:id="163" w:name="_Toc456955284"/>
      <w:r>
        <w:rPr>
          <w:rFonts w:hint="eastAsia"/>
          <w:lang w:val="en-US" w:eastAsia="zh-CN"/>
        </w:rPr>
        <w:t>5</w:t>
      </w:r>
      <w:r>
        <w:t xml:space="preserve">.4.1 </w:t>
      </w:r>
      <w:r>
        <w:t>施工工序</w:t>
      </w:r>
      <w:bookmarkEnd w:id="158"/>
      <w:bookmarkEnd w:id="159"/>
      <w:bookmarkEnd w:id="160"/>
      <w:bookmarkEnd w:id="161"/>
      <w:bookmarkEnd w:id="162"/>
      <w:bookmarkEnd w:id="163"/>
    </w:p>
    <w:p w:rsidR="00DE4EBD" w:rsidRDefault="00DE4EBD" w:rsidP="00DE4EBD">
      <w:pPr>
        <w:ind w:firstLine="560"/>
        <w:rPr>
          <w:rFonts w:hint="eastAsia"/>
        </w:rPr>
      </w:pPr>
      <w:r>
        <w:t>根据治理方案，</w:t>
      </w:r>
      <w:r>
        <w:rPr>
          <w:rFonts w:hint="eastAsia"/>
        </w:rPr>
        <w:t>不稳定斜坡</w:t>
      </w:r>
      <w:r>
        <w:t>的治理措施主要为设置挡土墙和</w:t>
      </w:r>
      <w:r>
        <w:rPr>
          <w:rFonts w:hint="eastAsia"/>
        </w:rPr>
        <w:t>排水</w:t>
      </w:r>
      <w:r>
        <w:t>沟。由于该处</w:t>
      </w:r>
      <w:r>
        <w:rPr>
          <w:rFonts w:hint="eastAsia"/>
        </w:rPr>
        <w:t>斜坡地形较陡，表面多处分布有危岩体，</w:t>
      </w:r>
      <w:r>
        <w:t>为了防止不必要的扰动造成边坡失稳，各工程措施施工工序如下：</w:t>
      </w:r>
    </w:p>
    <w:p w:rsidR="00DE4EBD" w:rsidRDefault="00DE4EBD" w:rsidP="00DE4EBD">
      <w:pPr>
        <w:ind w:firstLine="560"/>
      </w:pPr>
      <w:r>
        <w:t>1</w:t>
      </w:r>
      <w:r>
        <w:t>、</w:t>
      </w:r>
      <w:r>
        <w:rPr>
          <w:rFonts w:hint="eastAsia"/>
        </w:rPr>
        <w:t>重力式挡土墙</w:t>
      </w:r>
      <w:r>
        <w:t>施工</w:t>
      </w:r>
      <w:r>
        <w:rPr>
          <w:rFonts w:hint="eastAsia"/>
        </w:rPr>
        <w:t>工序</w:t>
      </w:r>
    </w:p>
    <w:p w:rsidR="00DE4EBD" w:rsidRPr="00B621EC" w:rsidRDefault="00DE4EBD" w:rsidP="00DE4EBD">
      <w:pPr>
        <w:ind w:firstLine="560"/>
        <w:rPr>
          <w:szCs w:val="24"/>
        </w:rPr>
      </w:pPr>
      <w:r w:rsidRPr="00B621EC">
        <w:rPr>
          <w:szCs w:val="24"/>
        </w:rPr>
        <w:t>（</w:t>
      </w:r>
      <w:r w:rsidRPr="00B621EC">
        <w:rPr>
          <w:szCs w:val="24"/>
        </w:rPr>
        <w:t>1</w:t>
      </w:r>
      <w:r w:rsidRPr="00B621EC">
        <w:rPr>
          <w:szCs w:val="24"/>
        </w:rPr>
        <w:t>）基础施工时应采取措施防止基坑边缘的堆积物坍塌，避免人身事故及影响工程进度；</w:t>
      </w:r>
    </w:p>
    <w:p w:rsidR="00DE4EBD" w:rsidRPr="00B621EC" w:rsidRDefault="00DE4EBD" w:rsidP="00DE4EBD">
      <w:pPr>
        <w:ind w:firstLine="560"/>
        <w:rPr>
          <w:szCs w:val="24"/>
        </w:rPr>
      </w:pPr>
      <w:r w:rsidRPr="00B621EC">
        <w:rPr>
          <w:szCs w:val="24"/>
        </w:rPr>
        <w:t>（</w:t>
      </w:r>
      <w:r w:rsidRPr="00B621EC">
        <w:rPr>
          <w:szCs w:val="24"/>
        </w:rPr>
        <w:t>2</w:t>
      </w:r>
      <w:r w:rsidRPr="00B621EC">
        <w:rPr>
          <w:szCs w:val="24"/>
        </w:rPr>
        <w:t>）按设计要求的深度进行基坑开挖，确保墙体坐在设计的基础持力层上，并由施工、设计、监理三方共同进行验槽和隐蔽工程验收，然后进行下一工序施工；</w:t>
      </w:r>
    </w:p>
    <w:p w:rsidR="00DE4EBD" w:rsidRPr="00B621EC" w:rsidRDefault="00DE4EBD" w:rsidP="00DE4EBD">
      <w:pPr>
        <w:ind w:firstLine="560"/>
        <w:rPr>
          <w:szCs w:val="24"/>
        </w:rPr>
      </w:pPr>
      <w:r w:rsidRPr="00B621EC">
        <w:rPr>
          <w:szCs w:val="24"/>
        </w:rPr>
        <w:t>（</w:t>
      </w:r>
      <w:r w:rsidRPr="00B621EC">
        <w:rPr>
          <w:szCs w:val="24"/>
        </w:rPr>
        <w:t>3</w:t>
      </w:r>
      <w:r w:rsidRPr="00B621EC">
        <w:rPr>
          <w:szCs w:val="24"/>
        </w:rPr>
        <w:t>）在施工中，应保证排水孔顺流方向有</w:t>
      </w:r>
      <w:r w:rsidRPr="00B621EC">
        <w:rPr>
          <w:szCs w:val="24"/>
        </w:rPr>
        <w:t>5%</w:t>
      </w:r>
      <w:r w:rsidRPr="00B621EC">
        <w:rPr>
          <w:szCs w:val="24"/>
        </w:rPr>
        <w:t>的坡度，严禁施工成平坡或倒坡；</w:t>
      </w:r>
    </w:p>
    <w:p w:rsidR="00DE4EBD" w:rsidRPr="00B621EC" w:rsidRDefault="00DE4EBD" w:rsidP="00DE4EBD">
      <w:pPr>
        <w:ind w:firstLine="560"/>
        <w:rPr>
          <w:szCs w:val="24"/>
        </w:rPr>
      </w:pPr>
      <w:r w:rsidRPr="00B621EC">
        <w:rPr>
          <w:szCs w:val="24"/>
        </w:rPr>
        <w:t>（</w:t>
      </w:r>
      <w:r w:rsidRPr="00B621EC">
        <w:rPr>
          <w:szCs w:val="24"/>
        </w:rPr>
        <w:t>4</w:t>
      </w:r>
      <w:r w:rsidRPr="00B621EC">
        <w:rPr>
          <w:szCs w:val="24"/>
        </w:rPr>
        <w:t>）挡土墙后回填土地表面，应结合坡面整治工程进行，应使地形呈倾向坡外的缓坡，坡度取</w:t>
      </w:r>
      <w:r w:rsidRPr="00B621EC">
        <w:rPr>
          <w:szCs w:val="24"/>
        </w:rPr>
        <w:t>1</w:t>
      </w:r>
      <w:r w:rsidRPr="00B621EC">
        <w:rPr>
          <w:szCs w:val="24"/>
        </w:rPr>
        <w:t>：</w:t>
      </w:r>
      <w:r w:rsidRPr="00B621EC">
        <w:rPr>
          <w:szCs w:val="24"/>
        </w:rPr>
        <w:t>20~1</w:t>
      </w:r>
      <w:r w:rsidRPr="00B621EC">
        <w:rPr>
          <w:szCs w:val="24"/>
        </w:rPr>
        <w:t>：</w:t>
      </w:r>
      <w:r w:rsidRPr="00B621EC">
        <w:rPr>
          <w:szCs w:val="24"/>
        </w:rPr>
        <w:t>30</w:t>
      </w:r>
      <w:r w:rsidRPr="00B621EC">
        <w:rPr>
          <w:szCs w:val="24"/>
        </w:rPr>
        <w:t>；</w:t>
      </w:r>
    </w:p>
    <w:p w:rsidR="00DE4EBD" w:rsidRPr="00B621EC" w:rsidRDefault="00DE4EBD" w:rsidP="00DE4EBD">
      <w:pPr>
        <w:ind w:firstLine="560"/>
        <w:rPr>
          <w:szCs w:val="24"/>
        </w:rPr>
      </w:pPr>
      <w:r w:rsidRPr="00B621EC">
        <w:rPr>
          <w:szCs w:val="24"/>
        </w:rPr>
        <w:t>（</w:t>
      </w:r>
      <w:r w:rsidRPr="00B621EC">
        <w:rPr>
          <w:szCs w:val="24"/>
        </w:rPr>
        <w:t>5</w:t>
      </w:r>
      <w:r w:rsidRPr="00B621EC">
        <w:rPr>
          <w:szCs w:val="24"/>
        </w:rPr>
        <w:t>）挡土墙砌体设置的伸缩缝、排水孔，均符合设计图纸的要求；</w:t>
      </w:r>
    </w:p>
    <w:p w:rsidR="00DE4EBD" w:rsidRPr="00B621EC" w:rsidRDefault="00DE4EBD" w:rsidP="00DE4EBD">
      <w:pPr>
        <w:ind w:firstLine="560"/>
        <w:rPr>
          <w:szCs w:val="24"/>
        </w:rPr>
      </w:pPr>
      <w:r w:rsidRPr="00B621EC">
        <w:rPr>
          <w:szCs w:val="24"/>
        </w:rPr>
        <w:t>（</w:t>
      </w:r>
      <w:r w:rsidRPr="00B621EC">
        <w:rPr>
          <w:szCs w:val="24"/>
        </w:rPr>
        <w:t>6</w:t>
      </w:r>
      <w:r w:rsidRPr="00B621EC">
        <w:rPr>
          <w:szCs w:val="24"/>
        </w:rPr>
        <w:t>）浆砌块石采用座浆法施工，应严格按照有关浆砌石规范要求进行。浆砌石第一层摆放大块石。大面朝下，砂浆要求饱满、捣实，错缝砌筑，严禁通缝；</w:t>
      </w:r>
    </w:p>
    <w:p w:rsidR="00DE4EBD" w:rsidRPr="00B621EC" w:rsidRDefault="00DE4EBD" w:rsidP="00DE4EBD">
      <w:pPr>
        <w:ind w:firstLine="560"/>
        <w:rPr>
          <w:szCs w:val="24"/>
        </w:rPr>
      </w:pPr>
      <w:r w:rsidRPr="00B621EC">
        <w:rPr>
          <w:szCs w:val="24"/>
        </w:rPr>
        <w:t>（</w:t>
      </w:r>
      <w:r w:rsidRPr="00B621EC">
        <w:rPr>
          <w:szCs w:val="24"/>
        </w:rPr>
        <w:t>7</w:t>
      </w:r>
      <w:r w:rsidRPr="00B621EC">
        <w:rPr>
          <w:szCs w:val="24"/>
        </w:rPr>
        <w:t>）挡土墙施工中，应结合设计图纸，在保证墙前水渠不少于</w:t>
      </w:r>
      <w:r w:rsidRPr="00B621EC">
        <w:rPr>
          <w:szCs w:val="24"/>
        </w:rPr>
        <w:t>1‰</w:t>
      </w:r>
      <w:r w:rsidRPr="00B621EC">
        <w:rPr>
          <w:szCs w:val="24"/>
        </w:rPr>
        <w:t>的比降前提下，可根据地形适当调整墙前水渠的高度，以便于水</w:t>
      </w:r>
      <w:r w:rsidRPr="00B621EC">
        <w:rPr>
          <w:szCs w:val="24"/>
        </w:rPr>
        <w:lastRenderedPageBreak/>
        <w:t>渠的排水通畅；</w:t>
      </w:r>
    </w:p>
    <w:p w:rsidR="00DE4EBD" w:rsidRDefault="00DE4EBD" w:rsidP="00DE4EBD">
      <w:pPr>
        <w:ind w:firstLine="560"/>
        <w:rPr>
          <w:rFonts w:hint="eastAsia"/>
          <w:szCs w:val="24"/>
        </w:rPr>
      </w:pPr>
      <w:r w:rsidRPr="00B621EC">
        <w:rPr>
          <w:szCs w:val="24"/>
        </w:rPr>
        <w:t>（</w:t>
      </w:r>
      <w:r w:rsidRPr="00B621EC">
        <w:rPr>
          <w:szCs w:val="24"/>
        </w:rPr>
        <w:t>8</w:t>
      </w:r>
      <w:r w:rsidRPr="00B621EC">
        <w:rPr>
          <w:szCs w:val="24"/>
        </w:rPr>
        <w:t>）由于该地区地质条件复杂，施工前应认真阅读复核设计图纸，做到严格按设计要求施工，并做好放线、开挖等的各项记录。放线后遇地形变化而工程位置不合适或基坑开挖后出现地质情况与勘查成果不符，则应及时会同有关人员研究处理。</w:t>
      </w:r>
    </w:p>
    <w:p w:rsidR="00DE4EBD" w:rsidRDefault="00DE4EBD" w:rsidP="00DE4EBD">
      <w:pPr>
        <w:ind w:firstLine="560"/>
        <w:rPr>
          <w:rFonts w:hint="eastAsia"/>
        </w:rPr>
      </w:pPr>
      <w:r>
        <w:rPr>
          <w:rFonts w:hint="eastAsia"/>
        </w:rPr>
        <w:t>2</w:t>
      </w:r>
      <w:r>
        <w:t>、</w:t>
      </w:r>
      <w:r>
        <w:rPr>
          <w:rFonts w:hint="eastAsia"/>
        </w:rPr>
        <w:t>锚杆式挡墙施工工序</w:t>
      </w:r>
    </w:p>
    <w:p w:rsidR="00DE4EBD" w:rsidRDefault="00DE4EBD" w:rsidP="00DE4EBD">
      <w:pPr>
        <w:ind w:firstLine="560"/>
      </w:pPr>
      <w:r>
        <w:t>（</w:t>
      </w:r>
      <w:r>
        <w:t>1</w:t>
      </w:r>
      <w:r>
        <w:t>）按设计边坡坡率自上而下分层开挖，使坡面光洁规整，及时喷射</w:t>
      </w:r>
      <w:r>
        <w:t>3cm</w:t>
      </w:r>
      <w:r>
        <w:t>厚的</w:t>
      </w:r>
      <w:r>
        <w:t>C30</w:t>
      </w:r>
      <w:r>
        <w:t>混凝土，初步封闭坡面，防治风化；应做到快速开挖、快速封闭。</w:t>
      </w:r>
    </w:p>
    <w:p w:rsidR="00DE4EBD" w:rsidRDefault="00DE4EBD" w:rsidP="00DE4EBD">
      <w:pPr>
        <w:ind w:firstLine="560"/>
      </w:pPr>
      <w:r>
        <w:t>（</w:t>
      </w:r>
      <w:r>
        <w:t>2</w:t>
      </w:r>
      <w:r>
        <w:t>）当开挖至锚孔位置时，在坡面初喷混凝土初凝后，锚孔准确定位，钻孔、清孔、将锚索置于锚孔中心。</w:t>
      </w:r>
    </w:p>
    <w:p w:rsidR="00DE4EBD" w:rsidRDefault="00DE4EBD" w:rsidP="00DE4EBD">
      <w:pPr>
        <w:ind w:firstLine="560"/>
      </w:pPr>
      <w:r>
        <w:t>（</w:t>
      </w:r>
      <w:r>
        <w:t>3</w:t>
      </w:r>
      <w:r>
        <w:t>）采用孔底注浆法灌注</w:t>
      </w:r>
      <w:r>
        <w:t>M30</w:t>
      </w:r>
      <w:r>
        <w:t>水泥砂浆，从孔底往外注浆，注浆压力采用</w:t>
      </w:r>
      <w:r>
        <w:t>0.2Mpa</w:t>
      </w:r>
      <w:r>
        <w:t>，必须保证注浆饱满。</w:t>
      </w:r>
    </w:p>
    <w:p w:rsidR="00DE4EBD" w:rsidRDefault="00DE4EBD" w:rsidP="00DE4EBD">
      <w:pPr>
        <w:ind w:firstLine="560"/>
      </w:pPr>
      <w:r>
        <w:t>（</w:t>
      </w:r>
      <w:r>
        <w:t>4</w:t>
      </w:r>
      <w:r>
        <w:t>）继续下一循环，当开挖至</w:t>
      </w:r>
      <w:r>
        <w:t>4~6m</w:t>
      </w:r>
      <w:r>
        <w:t>时，绑扎肋柱钢筋及挡土板钢筋、立模灌注</w:t>
      </w:r>
      <w:r>
        <w:t>C30</w:t>
      </w:r>
      <w:r>
        <w:t>混凝土。</w:t>
      </w:r>
    </w:p>
    <w:p w:rsidR="00DE4EBD" w:rsidRDefault="00DE4EBD" w:rsidP="00DE4EBD">
      <w:pPr>
        <w:ind w:firstLine="560"/>
        <w:rPr>
          <w:rFonts w:hint="eastAsia"/>
        </w:rPr>
      </w:pPr>
      <w:r>
        <w:t>（</w:t>
      </w:r>
      <w:r>
        <w:t>5</w:t>
      </w:r>
      <w:r>
        <w:t>）重复上述工序直至挡墙完工</w:t>
      </w:r>
      <w:r>
        <w:rPr>
          <w:rFonts w:hint="eastAsia"/>
        </w:rPr>
        <w:t>，浇筑挡墙时，应边浇筑墙板边进行墙背排水系统施工。</w:t>
      </w:r>
    </w:p>
    <w:p w:rsidR="00DE4EBD" w:rsidRDefault="00DE4EBD" w:rsidP="00DE4EBD">
      <w:pPr>
        <w:ind w:firstLine="560"/>
        <w:rPr>
          <w:rFonts w:hint="eastAsia"/>
        </w:rPr>
      </w:pPr>
      <w:r>
        <w:rPr>
          <w:rFonts w:hint="eastAsia"/>
        </w:rPr>
        <w:t>2</w:t>
      </w:r>
      <w:r>
        <w:t>、</w:t>
      </w:r>
      <w:r>
        <w:rPr>
          <w:rFonts w:hint="eastAsia"/>
        </w:rPr>
        <w:t>排水沟施工工序</w:t>
      </w:r>
    </w:p>
    <w:p w:rsidR="00DE4EBD" w:rsidRPr="00B621EC" w:rsidRDefault="00DE4EBD" w:rsidP="00DE4EBD">
      <w:pPr>
        <w:ind w:firstLine="560"/>
        <w:rPr>
          <w:szCs w:val="24"/>
        </w:rPr>
      </w:pPr>
      <w:r w:rsidRPr="00B621EC">
        <w:rPr>
          <w:szCs w:val="24"/>
        </w:rPr>
        <w:t>（</w:t>
      </w:r>
      <w:r w:rsidRPr="00B621EC">
        <w:rPr>
          <w:szCs w:val="24"/>
        </w:rPr>
        <w:t>1</w:t>
      </w:r>
      <w:r w:rsidRPr="00B621EC">
        <w:rPr>
          <w:szCs w:val="24"/>
        </w:rPr>
        <w:t>）按设计进行放线，遇实际地形变化出现位置不合适时可据实际地形进行适当调整；</w:t>
      </w:r>
    </w:p>
    <w:p w:rsidR="00DE4EBD" w:rsidRPr="00B621EC" w:rsidRDefault="00DE4EBD" w:rsidP="00DE4EBD">
      <w:pPr>
        <w:ind w:firstLine="560"/>
        <w:rPr>
          <w:szCs w:val="24"/>
        </w:rPr>
      </w:pPr>
      <w:r w:rsidRPr="00B621EC">
        <w:rPr>
          <w:szCs w:val="24"/>
        </w:rPr>
        <w:t>（</w:t>
      </w:r>
      <w:r w:rsidRPr="00B621EC">
        <w:rPr>
          <w:szCs w:val="24"/>
        </w:rPr>
        <w:t>2</w:t>
      </w:r>
      <w:r w:rsidRPr="00B621EC">
        <w:rPr>
          <w:szCs w:val="24"/>
        </w:rPr>
        <w:t>）施工中应首先开挖基槽，并对槽底进行整理，然后分层铺土夯实，做好垫层；</w:t>
      </w:r>
    </w:p>
    <w:p w:rsidR="00DE4EBD" w:rsidRPr="00690487" w:rsidRDefault="00DE4EBD" w:rsidP="00DE4EBD">
      <w:pPr>
        <w:ind w:firstLine="560"/>
        <w:rPr>
          <w:rFonts w:hint="eastAsia"/>
        </w:rPr>
      </w:pPr>
      <w:r w:rsidRPr="00B621EC">
        <w:rPr>
          <w:szCs w:val="24"/>
        </w:rPr>
        <w:lastRenderedPageBreak/>
        <w:t>（</w:t>
      </w:r>
      <w:r w:rsidRPr="00B621EC">
        <w:rPr>
          <w:szCs w:val="24"/>
        </w:rPr>
        <w:t>3</w:t>
      </w:r>
      <w:r w:rsidRPr="00B621EC">
        <w:rPr>
          <w:szCs w:val="24"/>
        </w:rPr>
        <w:t>）</w:t>
      </w:r>
      <w:r>
        <w:rPr>
          <w:rFonts w:hint="eastAsia"/>
          <w:szCs w:val="24"/>
        </w:rPr>
        <w:t>排水沟</w:t>
      </w:r>
      <w:r w:rsidRPr="00B621EC">
        <w:rPr>
          <w:szCs w:val="24"/>
        </w:rPr>
        <w:t>浇筑时应保证浇筑质量。</w:t>
      </w:r>
    </w:p>
    <w:p w:rsidR="00DE4EBD" w:rsidRDefault="00DE4EBD" w:rsidP="00DE4EBD">
      <w:pPr>
        <w:pStyle w:val="3"/>
        <w:ind w:firstLineChars="0" w:firstLine="0"/>
      </w:pPr>
      <w:bookmarkStart w:id="164" w:name="_Toc324176970"/>
      <w:bookmarkStart w:id="165" w:name="_Toc324177032"/>
      <w:bookmarkStart w:id="166" w:name="_Toc324238159"/>
      <w:bookmarkStart w:id="167" w:name="_Toc352526714"/>
      <w:bookmarkStart w:id="168" w:name="_Toc375582245"/>
      <w:bookmarkStart w:id="169" w:name="_Toc456955285"/>
      <w:r>
        <w:rPr>
          <w:rFonts w:hint="eastAsia"/>
          <w:lang w:val="en-US" w:eastAsia="zh-CN"/>
        </w:rPr>
        <w:t>5</w:t>
      </w:r>
      <w:r>
        <w:t>.4.2</w:t>
      </w:r>
      <w:r>
        <w:t>施工注意事项与要求</w:t>
      </w:r>
      <w:bookmarkEnd w:id="164"/>
      <w:bookmarkEnd w:id="165"/>
      <w:bookmarkEnd w:id="166"/>
      <w:bookmarkEnd w:id="167"/>
      <w:bookmarkEnd w:id="168"/>
      <w:bookmarkEnd w:id="169"/>
    </w:p>
    <w:p w:rsidR="00DE4EBD" w:rsidRDefault="00DE4EBD" w:rsidP="00DE4EBD">
      <w:pPr>
        <w:ind w:firstLine="560"/>
      </w:pPr>
      <w:r>
        <w:t>1</w:t>
      </w:r>
      <w:r>
        <w:t>、</w:t>
      </w:r>
      <w:r>
        <w:rPr>
          <w:rFonts w:hint="eastAsia"/>
        </w:rPr>
        <w:t>重力式挡土墙</w:t>
      </w:r>
      <w:r>
        <w:t>施工要求</w:t>
      </w:r>
    </w:p>
    <w:p w:rsidR="00DE4EBD" w:rsidRDefault="00DE4EBD" w:rsidP="00DE4EBD">
      <w:pPr>
        <w:ind w:firstLine="560"/>
        <w:rPr>
          <w:rFonts w:hint="eastAsia"/>
        </w:rPr>
      </w:pPr>
      <w:bookmarkStart w:id="170" w:name="_Toc326208832"/>
      <w:bookmarkStart w:id="171" w:name="_Toc318286676"/>
      <w:r>
        <w:rPr>
          <w:rFonts w:hint="eastAsia"/>
        </w:rPr>
        <w:t>（</w:t>
      </w:r>
      <w:r>
        <w:rPr>
          <w:rFonts w:hint="eastAsia"/>
        </w:rPr>
        <w:t>1</w:t>
      </w:r>
      <w:r>
        <w:rPr>
          <w:rFonts w:hint="eastAsia"/>
        </w:rPr>
        <w:t>）测量控制</w:t>
      </w:r>
      <w:r>
        <w:rPr>
          <w:rFonts w:hint="eastAsia"/>
        </w:rPr>
        <w:t> </w:t>
      </w:r>
    </w:p>
    <w:p w:rsidR="00DE4EBD" w:rsidRDefault="00DE4EBD" w:rsidP="00DE4EBD">
      <w:pPr>
        <w:ind w:firstLine="560"/>
        <w:rPr>
          <w:rFonts w:hint="eastAsia"/>
        </w:rPr>
      </w:pPr>
      <w:r>
        <w:rPr>
          <w:rFonts w:hint="eastAsia"/>
        </w:rPr>
        <w:t> </w:t>
      </w:r>
      <w:r>
        <w:rPr>
          <w:rFonts w:hint="eastAsia"/>
        </w:rPr>
        <w:t>对施工使用的测量仪器，计量试验检测仪器要按计量要求定期到指定的单位进行校定，施工过程中，如发现仪器误差过大，应及时送去修理，并重新校定，满足精度要求后，方可使用。</w:t>
      </w:r>
      <w:r>
        <w:rPr>
          <w:rFonts w:hint="eastAsia"/>
        </w:rPr>
        <w:t> </w:t>
      </w:r>
    </w:p>
    <w:p w:rsidR="00DE4EBD" w:rsidRDefault="00DE4EBD" w:rsidP="00DE4EBD">
      <w:pPr>
        <w:ind w:firstLine="560"/>
        <w:rPr>
          <w:rFonts w:hint="eastAsia"/>
        </w:rPr>
      </w:pPr>
      <w:r>
        <w:rPr>
          <w:rFonts w:hint="eastAsia"/>
        </w:rPr>
        <w:t>测量组拟定施工测量实施方案，负责控制网点的自检、施工全过程中的测量放样及测量验收工作，并提交工程师进行审核。</w:t>
      </w:r>
      <w:r>
        <w:rPr>
          <w:rFonts w:hint="eastAsia"/>
        </w:rPr>
        <w:t> </w:t>
      </w:r>
    </w:p>
    <w:p w:rsidR="00DE4EBD" w:rsidRDefault="00DE4EBD" w:rsidP="00DE4EBD">
      <w:pPr>
        <w:ind w:firstLine="560"/>
        <w:rPr>
          <w:rFonts w:hint="eastAsia"/>
        </w:rPr>
      </w:pPr>
      <w:r>
        <w:rPr>
          <w:rFonts w:hint="eastAsia"/>
        </w:rPr>
        <w:t>（</w:t>
      </w:r>
      <w:r>
        <w:rPr>
          <w:rFonts w:hint="eastAsia"/>
        </w:rPr>
        <w:t>2</w:t>
      </w:r>
      <w:r>
        <w:rPr>
          <w:rFonts w:hint="eastAsia"/>
        </w:rPr>
        <w:t>）模板控制</w:t>
      </w:r>
      <w:r>
        <w:rPr>
          <w:rFonts w:hint="eastAsia"/>
        </w:rPr>
        <w:t> </w:t>
      </w:r>
    </w:p>
    <w:p w:rsidR="00DE4EBD" w:rsidRDefault="00DE4EBD" w:rsidP="00DE4EBD">
      <w:pPr>
        <w:ind w:firstLine="560"/>
        <w:rPr>
          <w:rFonts w:hint="eastAsia"/>
        </w:rPr>
      </w:pPr>
      <w:r>
        <w:rPr>
          <w:rFonts w:hint="eastAsia"/>
        </w:rPr>
        <w:t>①模板经过结构设计，保证有足够的强度和刚度，并要求装拆方便</w:t>
      </w:r>
      <w:r>
        <w:rPr>
          <w:rFonts w:hint="eastAsia"/>
        </w:rPr>
        <w:t> </w:t>
      </w:r>
      <w:r>
        <w:rPr>
          <w:rFonts w:hint="eastAsia"/>
        </w:rPr>
        <w:t>。</w:t>
      </w:r>
      <w:r>
        <w:rPr>
          <w:rFonts w:hint="eastAsia"/>
        </w:rPr>
        <w:t> </w:t>
      </w:r>
    </w:p>
    <w:p w:rsidR="00DE4EBD" w:rsidRDefault="00DE4EBD" w:rsidP="00DE4EBD">
      <w:pPr>
        <w:ind w:firstLine="560"/>
        <w:rPr>
          <w:rFonts w:hint="eastAsia"/>
        </w:rPr>
      </w:pPr>
      <w:r>
        <w:rPr>
          <w:rFonts w:hint="eastAsia"/>
        </w:rPr>
        <w:t>②加工木模要严格按技术规范施工，实行三级验收程序。</w:t>
      </w:r>
      <w:r>
        <w:rPr>
          <w:rFonts w:hint="eastAsia"/>
        </w:rPr>
        <w:t> </w:t>
      </w:r>
    </w:p>
    <w:p w:rsidR="00DE4EBD" w:rsidRDefault="00DE4EBD" w:rsidP="00DE4EBD">
      <w:pPr>
        <w:ind w:firstLine="560"/>
        <w:rPr>
          <w:rFonts w:hint="eastAsia"/>
        </w:rPr>
      </w:pPr>
      <w:r>
        <w:rPr>
          <w:rFonts w:hint="eastAsia"/>
        </w:rPr>
        <w:t>③木模要统一调拨，安装前加贴防漏胶条，并注意控制高差、平整度、轴线位置、尺寸、垂直度等技术要求，流水作业，逐一检查，防止露浆、错装等错误。</w:t>
      </w:r>
      <w:r>
        <w:rPr>
          <w:rFonts w:hint="eastAsia"/>
        </w:rPr>
        <w:t> </w:t>
      </w:r>
    </w:p>
    <w:p w:rsidR="00DE4EBD" w:rsidRDefault="00DE4EBD" w:rsidP="00DE4EBD">
      <w:pPr>
        <w:ind w:firstLine="560"/>
      </w:pPr>
      <w:r>
        <w:rPr>
          <w:rFonts w:hint="eastAsia"/>
        </w:rPr>
        <w:t>④模板安装后，应派专人不断的检查，发现问题及时解决。</w:t>
      </w:r>
      <w:r>
        <w:rPr>
          <w:rFonts w:hint="eastAsia"/>
        </w:rPr>
        <w:t> </w:t>
      </w:r>
    </w:p>
    <w:p w:rsidR="00DE4EBD" w:rsidRDefault="00DE4EBD" w:rsidP="00DE4EBD">
      <w:pPr>
        <w:ind w:firstLine="560"/>
        <w:rPr>
          <w:rFonts w:hint="eastAsia"/>
        </w:rPr>
      </w:pPr>
      <w:r>
        <w:rPr>
          <w:rFonts w:hint="eastAsia"/>
        </w:rPr>
        <w:t>（</w:t>
      </w:r>
      <w:r>
        <w:rPr>
          <w:rFonts w:hint="eastAsia"/>
        </w:rPr>
        <w:t>3</w:t>
      </w:r>
      <w:r>
        <w:rPr>
          <w:rFonts w:hint="eastAsia"/>
        </w:rPr>
        <w:t>）砼控制</w:t>
      </w:r>
      <w:r>
        <w:rPr>
          <w:rFonts w:hint="eastAsia"/>
        </w:rPr>
        <w:t> </w:t>
      </w:r>
    </w:p>
    <w:p w:rsidR="00DE4EBD" w:rsidRDefault="00DE4EBD" w:rsidP="00DE4EBD">
      <w:pPr>
        <w:ind w:firstLine="560"/>
        <w:rPr>
          <w:rFonts w:hint="eastAsia"/>
        </w:rPr>
      </w:pPr>
      <w:r>
        <w:rPr>
          <w:rFonts w:hint="eastAsia"/>
        </w:rPr>
        <w:t>①对进场材料严把质量关，不合格材料不许进场，按规范要求，按批、按时、按生产厂家，检验进场材料各项指标。所有原材料、半成品必须有合格证，进场时做好进货检查、检验，对有二次检验要求的材料，按要求取样送试验室进行试验，对不合格产品予以退场。</w:t>
      </w:r>
      <w:r>
        <w:rPr>
          <w:rFonts w:hint="eastAsia"/>
        </w:rPr>
        <w:t> </w:t>
      </w:r>
    </w:p>
    <w:p w:rsidR="00DE4EBD" w:rsidRDefault="00DE4EBD" w:rsidP="00DE4EBD">
      <w:pPr>
        <w:ind w:firstLine="560"/>
        <w:rPr>
          <w:rFonts w:hint="eastAsia"/>
        </w:rPr>
      </w:pPr>
      <w:r>
        <w:rPr>
          <w:rFonts w:hint="eastAsia"/>
        </w:rPr>
        <w:lastRenderedPageBreak/>
        <w:t>②根据砼的强度要求准确计算出砼的施工配合比，并报监理工程师审批同意后方可使用，使用过程中，要严格按配比执行。</w:t>
      </w:r>
      <w:r>
        <w:rPr>
          <w:rFonts w:hint="eastAsia"/>
        </w:rPr>
        <w:t> </w:t>
      </w:r>
    </w:p>
    <w:p w:rsidR="00DE4EBD" w:rsidRDefault="00DE4EBD" w:rsidP="00DE4EBD">
      <w:pPr>
        <w:ind w:firstLine="560"/>
        <w:rPr>
          <w:rFonts w:hint="eastAsia"/>
        </w:rPr>
      </w:pPr>
      <w:r>
        <w:rPr>
          <w:rFonts w:hint="eastAsia"/>
        </w:rPr>
        <w:t>③砼运抵现场后，必须经过坍落度试验，符合要求后才能浇筑，若坍落度损失过大，试验人员可根据实际情况征得监理工程师同意后适量水泥浆，以确保砼的水灰比不变，并要搅拌均匀后方可浇注。</w:t>
      </w:r>
      <w:r>
        <w:rPr>
          <w:rFonts w:hint="eastAsia"/>
        </w:rPr>
        <w:t> </w:t>
      </w:r>
    </w:p>
    <w:p w:rsidR="00DE4EBD" w:rsidRDefault="00DE4EBD" w:rsidP="00DE4EBD">
      <w:pPr>
        <w:ind w:firstLine="560"/>
        <w:rPr>
          <w:rFonts w:hint="eastAsia"/>
        </w:rPr>
      </w:pPr>
      <w:r>
        <w:rPr>
          <w:rFonts w:hint="eastAsia"/>
        </w:rPr>
        <w:t>④砼浇注前，全部模板应清洗干净，不得有杂物，模板若有缝隙应填密，砼的浇注方法，必须经过监理工程师的批准。</w:t>
      </w:r>
      <w:r>
        <w:rPr>
          <w:rFonts w:hint="eastAsia"/>
        </w:rPr>
        <w:t> </w:t>
      </w:r>
    </w:p>
    <w:p w:rsidR="00DE4EBD" w:rsidRDefault="00DE4EBD" w:rsidP="00DE4EBD">
      <w:pPr>
        <w:ind w:firstLine="560"/>
        <w:rPr>
          <w:rFonts w:hint="eastAsia"/>
        </w:rPr>
      </w:pPr>
      <w:r>
        <w:rPr>
          <w:rFonts w:hint="eastAsia"/>
        </w:rPr>
        <w:t>⑤挡土墙现场分段立模浇筑，砼连续进行，不得形成水平通缝。</w:t>
      </w:r>
      <w:r>
        <w:rPr>
          <w:rFonts w:hint="eastAsia"/>
        </w:rPr>
        <w:t> </w:t>
      </w:r>
      <w:r>
        <w:rPr>
          <w:rFonts w:hint="eastAsia"/>
        </w:rPr>
        <w:t>⑥施工中由监理工程师全过程监督。</w:t>
      </w:r>
      <w:r>
        <w:rPr>
          <w:rFonts w:hint="eastAsia"/>
        </w:rPr>
        <w:t> </w:t>
      </w:r>
    </w:p>
    <w:p w:rsidR="00DE4EBD" w:rsidRDefault="00DE4EBD" w:rsidP="00DE4EBD">
      <w:pPr>
        <w:ind w:firstLine="560"/>
        <w:rPr>
          <w:rFonts w:hint="eastAsia"/>
        </w:rPr>
      </w:pPr>
      <w:r>
        <w:rPr>
          <w:rFonts w:hint="eastAsia"/>
        </w:rPr>
        <w:t>⑦砼终凝以后要采取适当的措施养护，并在浇注部位注明养护日期，以免遗漏。</w:t>
      </w:r>
      <w:r>
        <w:rPr>
          <w:rFonts w:hint="eastAsia"/>
        </w:rPr>
        <w:t> </w:t>
      </w:r>
    </w:p>
    <w:p w:rsidR="00DE4EBD" w:rsidRDefault="00DE4EBD" w:rsidP="00DE4EBD">
      <w:pPr>
        <w:ind w:firstLine="560"/>
        <w:rPr>
          <w:rFonts w:hint="eastAsia"/>
        </w:rPr>
      </w:pPr>
      <w:r>
        <w:rPr>
          <w:rFonts w:hint="eastAsia"/>
        </w:rPr>
        <w:t>2</w:t>
      </w:r>
      <w:r>
        <w:rPr>
          <w:rFonts w:hint="eastAsia"/>
        </w:rPr>
        <w:t>、锚杆式挡墙施工要求</w:t>
      </w:r>
    </w:p>
    <w:p w:rsidR="00DE4EBD" w:rsidRDefault="00DE4EBD" w:rsidP="00DE4EBD">
      <w:pPr>
        <w:ind w:firstLine="560"/>
      </w:pPr>
      <w:r>
        <w:rPr>
          <w:rFonts w:hint="eastAsia"/>
        </w:rPr>
        <w:t>2.1</w:t>
      </w:r>
      <w:r>
        <w:t>锚</w:t>
      </w:r>
      <w:r>
        <w:rPr>
          <w:rFonts w:hint="eastAsia"/>
        </w:rPr>
        <w:t>杆</w:t>
      </w:r>
      <w:r>
        <w:t>施工要求</w:t>
      </w:r>
    </w:p>
    <w:p w:rsidR="00DE4EBD" w:rsidRPr="007300D0" w:rsidRDefault="00DE4EBD" w:rsidP="00DE4EBD">
      <w:pPr>
        <w:ind w:firstLine="560"/>
      </w:pPr>
      <w:r>
        <w:rPr>
          <w:rFonts w:hint="eastAsia"/>
        </w:rPr>
        <w:t>（</w:t>
      </w:r>
      <w:r>
        <w:rPr>
          <w:rFonts w:hint="eastAsia"/>
        </w:rPr>
        <w:t>1</w:t>
      </w:r>
      <w:r>
        <w:rPr>
          <w:rFonts w:hint="eastAsia"/>
        </w:rPr>
        <w:t>）</w:t>
      </w:r>
      <w:r w:rsidRPr="007300D0">
        <w:t>施工前，应充分核对设计条件、土层条件和环境条件，锚杆</w:t>
      </w:r>
      <w:r w:rsidRPr="007300D0">
        <w:rPr>
          <w:rFonts w:hint="eastAsia"/>
        </w:rPr>
        <w:t>、钢管桩</w:t>
      </w:r>
      <w:r w:rsidRPr="007300D0">
        <w:t>施工可能带来的影响；对所需原材料的型号、品种、规格及锚头</w:t>
      </w:r>
      <w:r w:rsidRPr="007300D0">
        <w:rPr>
          <w:rFonts w:hint="eastAsia"/>
        </w:rPr>
        <w:t>、钢管桩桩身</w:t>
      </w:r>
      <w:r w:rsidRPr="007300D0">
        <w:t>等部件的加工质量应符合设计要求。</w:t>
      </w:r>
    </w:p>
    <w:p w:rsidR="00DE4EBD" w:rsidRDefault="00DE4EBD" w:rsidP="00DE4EBD">
      <w:pPr>
        <w:ind w:firstLine="560"/>
        <w:rPr>
          <w:rFonts w:hint="eastAsia"/>
        </w:rPr>
      </w:pPr>
      <w:r>
        <w:rPr>
          <w:rFonts w:hint="eastAsia"/>
        </w:rPr>
        <w:t>（</w:t>
      </w:r>
      <w:r>
        <w:rPr>
          <w:rFonts w:hint="eastAsia"/>
        </w:rPr>
        <w:t>2</w:t>
      </w:r>
      <w:r>
        <w:rPr>
          <w:rFonts w:hint="eastAsia"/>
        </w:rPr>
        <w:t>）</w:t>
      </w:r>
      <w:r w:rsidRPr="007300D0">
        <w:t>在支护结构施工期间，应严密监测边坡本身的变形，及时反馈监测成果，以便采取应急措施，竣工后应按永久性支护结构监测要求持续监测。</w:t>
      </w:r>
    </w:p>
    <w:p w:rsidR="00DE4EBD" w:rsidRPr="007300D0" w:rsidRDefault="00DE4EBD" w:rsidP="00DE4EBD">
      <w:pPr>
        <w:ind w:firstLine="560"/>
        <w:rPr>
          <w:rFonts w:hint="eastAsia"/>
        </w:rPr>
      </w:pPr>
      <w:r>
        <w:rPr>
          <w:rFonts w:hint="eastAsia"/>
        </w:rPr>
        <w:t>（</w:t>
      </w:r>
      <w:r>
        <w:rPr>
          <w:rFonts w:hint="eastAsia"/>
        </w:rPr>
        <w:t>3</w:t>
      </w:r>
      <w:r>
        <w:rPr>
          <w:rFonts w:hint="eastAsia"/>
        </w:rPr>
        <w:t>）</w:t>
      </w:r>
      <w:r w:rsidRPr="007300D0">
        <w:t>对成孔高压风清孔后，立即将锚杆进孔。入孔时，应防止锚杆挤压，弯曲或扭转。锚杆入孔的倾角和方位应与锚孔一致，要求平顺推送，在锚杆安装承载体的一端先入孔。先慢慢入孔，摆正方向，</w:t>
      </w:r>
      <w:r w:rsidRPr="007300D0">
        <w:lastRenderedPageBreak/>
        <w:t>然后加快速度推送，依靠锚杆重力及惯性下滑。尽量不要停顿，严禁抖动，扭转和窜动，防止中途散索和卡阻。如中间卡住，可稍微拔出一点再下推，直至下到设计深度。若遇锚杆进孔困难，再用高压风吹洗孔一次；若还不行再次钻孔直到锚杆入孔安装就位为止。</w:t>
      </w:r>
    </w:p>
    <w:p w:rsidR="00DE4EBD" w:rsidRPr="007300D0" w:rsidRDefault="00DE4EBD" w:rsidP="00DE4EBD">
      <w:pPr>
        <w:ind w:firstLine="560"/>
        <w:rPr>
          <w:rFonts w:hint="eastAsia"/>
        </w:rPr>
      </w:pPr>
      <w:r>
        <w:rPr>
          <w:rFonts w:hint="eastAsia"/>
        </w:rPr>
        <w:t>（</w:t>
      </w:r>
      <w:r>
        <w:rPr>
          <w:rFonts w:hint="eastAsia"/>
        </w:rPr>
        <w:t>4</w:t>
      </w:r>
      <w:r>
        <w:rPr>
          <w:rFonts w:hint="eastAsia"/>
        </w:rPr>
        <w:t>）</w:t>
      </w:r>
      <w:r w:rsidRPr="007300D0">
        <w:rPr>
          <w:rFonts w:hint="eastAsia"/>
        </w:rPr>
        <w:t>钻孔过程中，随时对泥浆各项指标进行检查，并报据泥浆和地实情况作出相应的调整。确保在钻进过程中泥浆的各项指标满足施工技术规范要求，同时做好原始记录工作。</w:t>
      </w:r>
    </w:p>
    <w:p w:rsidR="00DE4EBD" w:rsidRPr="007300D0" w:rsidRDefault="00DE4EBD" w:rsidP="00DE4EBD">
      <w:pPr>
        <w:ind w:firstLine="560"/>
        <w:rPr>
          <w:rFonts w:hint="eastAsia"/>
        </w:rPr>
      </w:pPr>
      <w:r>
        <w:rPr>
          <w:rFonts w:hint="eastAsia"/>
        </w:rPr>
        <w:t>（</w:t>
      </w:r>
      <w:r>
        <w:rPr>
          <w:rFonts w:hint="eastAsia"/>
        </w:rPr>
        <w:t>5</w:t>
      </w:r>
      <w:r>
        <w:rPr>
          <w:rFonts w:hint="eastAsia"/>
        </w:rPr>
        <w:t>）</w:t>
      </w:r>
      <w:r w:rsidRPr="007300D0">
        <w:rPr>
          <w:rFonts w:hint="eastAsia"/>
        </w:rPr>
        <w:t>注浆时注浆管不得弯折缠绕，时刻注意压力表，以免压力过高管炸伤人。</w:t>
      </w:r>
      <w:r w:rsidRPr="007300D0">
        <w:rPr>
          <w:rFonts w:hint="eastAsia"/>
        </w:rPr>
        <w:t> </w:t>
      </w:r>
      <w:r w:rsidRPr="007300D0">
        <w:rPr>
          <w:rFonts w:hint="eastAsia"/>
        </w:rPr>
        <w:t>现场插拔注浆管人员配带防护眼镜，以免浆液溅入眼中。</w:t>
      </w:r>
      <w:r w:rsidRPr="007300D0">
        <w:rPr>
          <w:rFonts w:hint="eastAsia"/>
        </w:rPr>
        <w:t> </w:t>
      </w:r>
      <w:r w:rsidRPr="007300D0">
        <w:rPr>
          <w:rFonts w:hint="eastAsia"/>
        </w:rPr>
        <w:t>每根桩注浆结束后，注浆管要保持压力</w:t>
      </w:r>
      <w:r w:rsidRPr="007300D0">
        <w:rPr>
          <w:rFonts w:hint="eastAsia"/>
        </w:rPr>
        <w:t>3</w:t>
      </w:r>
      <w:r w:rsidRPr="007300D0">
        <w:rPr>
          <w:rFonts w:hint="eastAsia"/>
        </w:rPr>
        <w:t>分钟，等压力消散之后拔掉注浆管，这样既有利于注浆效果和保证桩身质量，也避免了压力过高造成安全事故。</w:t>
      </w:r>
    </w:p>
    <w:p w:rsidR="00DE4EBD" w:rsidRPr="007300D0" w:rsidRDefault="00DE4EBD" w:rsidP="00DE4EBD">
      <w:pPr>
        <w:ind w:firstLine="560"/>
      </w:pPr>
      <w:r>
        <w:rPr>
          <w:rFonts w:hint="eastAsia"/>
        </w:rPr>
        <w:t>（</w:t>
      </w:r>
      <w:r>
        <w:rPr>
          <w:rFonts w:hint="eastAsia"/>
        </w:rPr>
        <w:t>6</w:t>
      </w:r>
      <w:r>
        <w:rPr>
          <w:rFonts w:hint="eastAsia"/>
        </w:rPr>
        <w:t>）</w:t>
      </w:r>
      <w:r w:rsidRPr="007300D0">
        <w:rPr>
          <w:rFonts w:hint="eastAsia"/>
        </w:rPr>
        <w:t>每注完</w:t>
      </w:r>
      <w:r w:rsidRPr="007300D0">
        <w:rPr>
          <w:rFonts w:hint="eastAsia"/>
        </w:rPr>
        <w:t>10</w:t>
      </w:r>
      <w:r w:rsidRPr="007300D0">
        <w:rPr>
          <w:rFonts w:hint="eastAsia"/>
        </w:rPr>
        <w:t>根桩以后，要及时核实水泥实际用量，如果以上不符合设计要求要及时调整</w:t>
      </w:r>
      <w:r w:rsidRPr="007300D0">
        <w:rPr>
          <w:rFonts w:hint="eastAsia"/>
        </w:rPr>
        <w:t>,</w:t>
      </w:r>
      <w:r w:rsidRPr="007300D0">
        <w:rPr>
          <w:rFonts w:hint="eastAsia"/>
        </w:rPr>
        <w:t>并对已施工过的桩进行补灌。</w:t>
      </w:r>
    </w:p>
    <w:p w:rsidR="00DE4EBD" w:rsidRDefault="00DE4EBD" w:rsidP="00DE4EBD">
      <w:pPr>
        <w:ind w:firstLine="592"/>
        <w:rPr>
          <w:spacing w:val="8"/>
        </w:rPr>
      </w:pPr>
      <w:r>
        <w:rPr>
          <w:spacing w:val="8"/>
        </w:rPr>
        <w:t>2</w:t>
      </w:r>
      <w:r>
        <w:rPr>
          <w:rFonts w:hint="eastAsia"/>
          <w:spacing w:val="8"/>
        </w:rPr>
        <w:t>.2</w:t>
      </w:r>
      <w:r>
        <w:rPr>
          <w:spacing w:val="8"/>
        </w:rPr>
        <w:t>肋柱和挡土板施工要求</w:t>
      </w:r>
    </w:p>
    <w:p w:rsidR="00DE4EBD" w:rsidRDefault="00DE4EBD" w:rsidP="00DE4EBD">
      <w:pPr>
        <w:ind w:firstLine="592"/>
        <w:rPr>
          <w:spacing w:val="8"/>
        </w:rPr>
      </w:pPr>
      <w:r>
        <w:rPr>
          <w:spacing w:val="8"/>
        </w:rPr>
        <w:t>（</w:t>
      </w:r>
      <w:r>
        <w:rPr>
          <w:spacing w:val="8"/>
        </w:rPr>
        <w:t>1</w:t>
      </w:r>
      <w:r>
        <w:rPr>
          <w:spacing w:val="8"/>
        </w:rPr>
        <w:t>）肋柱式锚杆挡土墙应自上而下分级施工，每一级边坡开挖后暴露时间不宜过长，并应及时装配构件。当锚孔中砂浆强度达到</w:t>
      </w:r>
      <w:r>
        <w:rPr>
          <w:spacing w:val="8"/>
        </w:rPr>
        <w:t>70%</w:t>
      </w:r>
      <w:r>
        <w:rPr>
          <w:spacing w:val="8"/>
        </w:rPr>
        <w:t>以后，方能</w:t>
      </w:r>
      <w:r>
        <w:rPr>
          <w:rFonts w:hint="eastAsia"/>
          <w:spacing w:val="8"/>
        </w:rPr>
        <w:t>浇筑</w:t>
      </w:r>
      <w:r>
        <w:rPr>
          <w:spacing w:val="8"/>
        </w:rPr>
        <w:t>肋柱。</w:t>
      </w:r>
    </w:p>
    <w:p w:rsidR="00DE4EBD" w:rsidRDefault="00DE4EBD" w:rsidP="00DE4EBD">
      <w:pPr>
        <w:ind w:firstLine="592"/>
        <w:rPr>
          <w:rFonts w:hint="eastAsia"/>
          <w:spacing w:val="8"/>
        </w:rPr>
      </w:pPr>
      <w:r>
        <w:rPr>
          <w:spacing w:val="8"/>
        </w:rPr>
        <w:t>（</w:t>
      </w:r>
      <w:r>
        <w:rPr>
          <w:rFonts w:hint="eastAsia"/>
          <w:spacing w:val="8"/>
        </w:rPr>
        <w:t>2</w:t>
      </w:r>
      <w:r>
        <w:rPr>
          <w:spacing w:val="8"/>
        </w:rPr>
        <w:t>）锚</w:t>
      </w:r>
      <w:r>
        <w:rPr>
          <w:rFonts w:hint="eastAsia"/>
          <w:spacing w:val="8"/>
        </w:rPr>
        <w:t>杆</w:t>
      </w:r>
      <w:r>
        <w:rPr>
          <w:spacing w:val="8"/>
        </w:rPr>
        <w:t>与肋柱连接时，应立即用</w:t>
      </w:r>
      <w:r>
        <w:rPr>
          <w:spacing w:val="8"/>
        </w:rPr>
        <w:t>M20</w:t>
      </w:r>
      <w:r>
        <w:rPr>
          <w:spacing w:val="8"/>
        </w:rPr>
        <w:t>水泥砂浆将预留锚孔填塞紧密，并以混凝土保护锚头以防腐。</w:t>
      </w:r>
    </w:p>
    <w:p w:rsidR="00DE4EBD" w:rsidRDefault="00DE4EBD" w:rsidP="00DE4EBD">
      <w:pPr>
        <w:ind w:firstLine="592"/>
        <w:rPr>
          <w:rFonts w:hint="eastAsia"/>
          <w:spacing w:val="8"/>
        </w:rPr>
      </w:pPr>
      <w:r>
        <w:rPr>
          <w:rFonts w:hint="eastAsia"/>
          <w:spacing w:val="8"/>
        </w:rPr>
        <w:t>（</w:t>
      </w:r>
      <w:r>
        <w:rPr>
          <w:rFonts w:hint="eastAsia"/>
          <w:spacing w:val="8"/>
        </w:rPr>
        <w:t>3</w:t>
      </w:r>
      <w:r>
        <w:rPr>
          <w:rFonts w:hint="eastAsia"/>
          <w:spacing w:val="8"/>
        </w:rPr>
        <w:t>）挡土板内填土，夯实。</w:t>
      </w:r>
    </w:p>
    <w:p w:rsidR="00DE4EBD" w:rsidRDefault="00DE4EBD" w:rsidP="00DE4EBD">
      <w:pPr>
        <w:ind w:firstLine="560"/>
      </w:pPr>
      <w:r>
        <w:rPr>
          <w:rFonts w:hint="eastAsia"/>
        </w:rPr>
        <w:t>3</w:t>
      </w:r>
      <w:r>
        <w:t>、排水工程施工要求</w:t>
      </w:r>
      <w:bookmarkEnd w:id="170"/>
      <w:bookmarkEnd w:id="171"/>
    </w:p>
    <w:p w:rsidR="00DE4EBD" w:rsidRDefault="00DE4EBD" w:rsidP="00DE4EBD">
      <w:pPr>
        <w:ind w:firstLine="560"/>
      </w:pPr>
      <w:bookmarkStart w:id="172" w:name="_Toc326208830"/>
      <w:r>
        <w:lastRenderedPageBreak/>
        <w:t>（</w:t>
      </w:r>
      <w:r>
        <w:t>1</w:t>
      </w:r>
      <w:r>
        <w:t>）开挖土方基坑必须留够稳定边坡，以防滑塌、软粘土、淤泥质土、淤泥等松软土层，应尽量挖除。重要的大落差跌小、陡坡地基，还可用夯压加固处理。</w:t>
      </w:r>
    </w:p>
    <w:p w:rsidR="00DE4EBD" w:rsidRDefault="00DE4EBD" w:rsidP="00DE4EBD">
      <w:pPr>
        <w:ind w:firstLine="560"/>
      </w:pPr>
      <w:r>
        <w:t>（</w:t>
      </w:r>
      <w:r>
        <w:t>2</w:t>
      </w:r>
      <w:r>
        <w:t>）填方基础必须按规定尺寸分层夯实，达到设计要求。</w:t>
      </w:r>
    </w:p>
    <w:p w:rsidR="00DE4EBD" w:rsidRDefault="00DE4EBD" w:rsidP="00DE4EBD">
      <w:pPr>
        <w:ind w:firstLine="560"/>
      </w:pPr>
      <w:r>
        <w:t>（</w:t>
      </w:r>
      <w:r>
        <w:t>3</w:t>
      </w:r>
      <w:r>
        <w:t>）开挖出的沟基，如地基承载力达不到设计要求时，应进行地基处理加固，如除泥换土、填石砾石料，扰动土夯实，灰土夯实等。</w:t>
      </w:r>
    </w:p>
    <w:p w:rsidR="00DE4EBD" w:rsidRDefault="00DE4EBD" w:rsidP="00DE4EBD">
      <w:pPr>
        <w:ind w:firstLine="560"/>
      </w:pPr>
      <w:r>
        <w:t>（</w:t>
      </w:r>
      <w:r>
        <w:t>4</w:t>
      </w:r>
      <w:r>
        <w:t>）</w:t>
      </w:r>
      <w:r>
        <w:rPr>
          <w:rFonts w:hint="eastAsia"/>
        </w:rPr>
        <w:t>排</w:t>
      </w:r>
      <w:r>
        <w:t>水沟底板和边墙砌筑要求砌筑层面大体平整，块石大面向下，石块间必须靠紧，石缝要以砂浆填满捣实。</w:t>
      </w:r>
    </w:p>
    <w:p w:rsidR="00DE4EBD" w:rsidRDefault="00DE4EBD" w:rsidP="00DE4EBD">
      <w:pPr>
        <w:ind w:firstLine="560"/>
      </w:pPr>
      <w:r>
        <w:t>（</w:t>
      </w:r>
      <w:r>
        <w:t>5</w:t>
      </w:r>
      <w:r>
        <w:t>）砌石时，基础铺设</w:t>
      </w:r>
      <w:r>
        <w:t>50</w:t>
      </w:r>
      <w:r>
        <w:t>～</w:t>
      </w:r>
      <w:r>
        <w:t>80mm</w:t>
      </w:r>
      <w:r>
        <w:t>砂浆垫层，第一层宜选用较大片石，分层砌筑，每层厚约</w:t>
      </w:r>
      <w:r>
        <w:t>250</w:t>
      </w:r>
      <w:r>
        <w:t>～</w:t>
      </w:r>
      <w:r>
        <w:t>300mm</w:t>
      </w:r>
      <w:r>
        <w:t>，每层由外向里，先砌面石，再灌浆塞实，铺灰座浆要牢实。</w:t>
      </w:r>
    </w:p>
    <w:p w:rsidR="00DE4EBD" w:rsidRDefault="00DE4EBD" w:rsidP="00DE4EBD">
      <w:pPr>
        <w:ind w:firstLine="560"/>
        <w:rPr>
          <w:rFonts w:hint="eastAsia"/>
        </w:rPr>
      </w:pPr>
      <w:r>
        <w:t>（</w:t>
      </w:r>
      <w:r>
        <w:t>6</w:t>
      </w:r>
      <w:r>
        <w:t>）须勾缝的砌石面，在砂浆初凝后，应将灰缝抠深</w:t>
      </w:r>
      <w:r>
        <w:t>30</w:t>
      </w:r>
      <w:r>
        <w:t>～</w:t>
      </w:r>
      <w:r>
        <w:t>50mm</w:t>
      </w:r>
      <w:r>
        <w:t>，清净湿润，然后填浆勾缝。</w:t>
      </w:r>
    </w:p>
    <w:p w:rsidR="00DE4EBD" w:rsidRDefault="00DE4EBD" w:rsidP="00DE4EBD">
      <w:pPr>
        <w:ind w:firstLine="592"/>
        <w:rPr>
          <w:spacing w:val="8"/>
        </w:rPr>
      </w:pPr>
      <w:r>
        <w:rPr>
          <w:spacing w:val="8"/>
        </w:rPr>
        <w:t>施工应严格执行施工规范、规程，按设计施工，遇到设计变更必须按程序办事，做到各种手续齐全，加强控制力度，使作业在受控渠道内运行。</w:t>
      </w:r>
    </w:p>
    <w:p w:rsidR="00DE4EBD" w:rsidRDefault="00DE4EBD" w:rsidP="00DE4EBD">
      <w:pPr>
        <w:ind w:firstLine="592"/>
        <w:rPr>
          <w:spacing w:val="8"/>
        </w:rPr>
      </w:pPr>
      <w:r>
        <w:rPr>
          <w:spacing w:val="8"/>
        </w:rPr>
        <w:t>现场施工人员应认真学习并执行相关安全责任制度、安全教育制度、安全设施验收制度及安全检查制度。进入现场人员应严格遵守安全生产规章制度、安全操作规程和各项安全措施规定，做好各级安全交底，加强安全教育，做好对新工作人员和零散人员的安全培训交底。施工期间，严格执行安全规程，操作人员持证上岗，确保机械设备和人身安全。</w:t>
      </w:r>
    </w:p>
    <w:p w:rsidR="00DE4EBD" w:rsidRDefault="00DE4EBD" w:rsidP="00DE4EBD">
      <w:pPr>
        <w:pStyle w:val="2"/>
        <w:spacing w:beforeLines="50" w:after="0" w:line="360" w:lineRule="auto"/>
        <w:ind w:firstLineChars="0" w:firstLine="0"/>
        <w:rPr>
          <w:rFonts w:ascii="Times New Roman" w:hAnsi="Times New Roman"/>
        </w:rPr>
      </w:pPr>
      <w:bookmarkStart w:id="173" w:name="_Toc290963506"/>
      <w:bookmarkStart w:id="174" w:name="_Toc324176972"/>
      <w:bookmarkStart w:id="175" w:name="_Toc324177034"/>
      <w:bookmarkStart w:id="176" w:name="_Toc456955286"/>
      <w:bookmarkStart w:id="177" w:name="_Toc324238161"/>
      <w:bookmarkStart w:id="178" w:name="_Toc352526715"/>
      <w:bookmarkStart w:id="179" w:name="_Toc375582246"/>
      <w:bookmarkStart w:id="180" w:name="_Toc513980295"/>
      <w:bookmarkEnd w:id="172"/>
      <w:r>
        <w:rPr>
          <w:rFonts w:ascii="Times New Roman" w:hAnsi="Times New Roman" w:hint="eastAsia"/>
          <w:lang w:val="en-US" w:eastAsia="zh-CN"/>
        </w:rPr>
        <w:lastRenderedPageBreak/>
        <w:t>5</w:t>
      </w:r>
      <w:r>
        <w:rPr>
          <w:rFonts w:ascii="Times New Roman" w:hAnsi="Times New Roman"/>
        </w:rPr>
        <w:t>.5</w:t>
      </w:r>
      <w:r>
        <w:rPr>
          <w:rFonts w:ascii="Times New Roman" w:hAnsi="Times New Roman"/>
        </w:rPr>
        <w:t>施工管理</w:t>
      </w:r>
      <w:bookmarkEnd w:id="173"/>
      <w:bookmarkEnd w:id="174"/>
      <w:bookmarkEnd w:id="175"/>
      <w:bookmarkEnd w:id="176"/>
      <w:bookmarkEnd w:id="177"/>
      <w:bookmarkEnd w:id="178"/>
      <w:bookmarkEnd w:id="179"/>
      <w:bookmarkEnd w:id="180"/>
    </w:p>
    <w:p w:rsidR="00DE4EBD" w:rsidRDefault="00DE4EBD" w:rsidP="00DE4EBD">
      <w:pPr>
        <w:pStyle w:val="3"/>
        <w:ind w:firstLineChars="0" w:firstLine="0"/>
      </w:pPr>
      <w:bookmarkStart w:id="181" w:name="_Toc290963507"/>
      <w:bookmarkStart w:id="182" w:name="_Toc324238162"/>
      <w:bookmarkStart w:id="183" w:name="_Toc352526716"/>
      <w:bookmarkStart w:id="184" w:name="_Toc456955287"/>
      <w:bookmarkStart w:id="185" w:name="_Toc375582247"/>
      <w:bookmarkStart w:id="186" w:name="_Toc324177035"/>
      <w:bookmarkStart w:id="187" w:name="_Toc288658535"/>
      <w:bookmarkStart w:id="188" w:name="_Toc288115490"/>
      <w:bookmarkStart w:id="189" w:name="_Toc290888979"/>
      <w:bookmarkStart w:id="190" w:name="_Toc288145340"/>
      <w:bookmarkStart w:id="191" w:name="_Toc324176973"/>
      <w:bookmarkStart w:id="192" w:name="_Toc290880984"/>
      <w:r>
        <w:rPr>
          <w:rFonts w:hint="eastAsia"/>
          <w:lang w:val="en-US" w:eastAsia="zh-CN"/>
        </w:rPr>
        <w:t>5</w:t>
      </w:r>
      <w:r>
        <w:t xml:space="preserve">.5.1 </w:t>
      </w:r>
      <w:r>
        <w:t>技术质量管理</w:t>
      </w:r>
      <w:bookmarkEnd w:id="181"/>
      <w:bookmarkEnd w:id="182"/>
      <w:bookmarkEnd w:id="183"/>
      <w:bookmarkEnd w:id="184"/>
      <w:bookmarkEnd w:id="185"/>
      <w:bookmarkEnd w:id="186"/>
      <w:bookmarkEnd w:id="187"/>
      <w:bookmarkEnd w:id="188"/>
      <w:bookmarkEnd w:id="189"/>
      <w:bookmarkEnd w:id="190"/>
      <w:bookmarkEnd w:id="191"/>
      <w:bookmarkEnd w:id="192"/>
    </w:p>
    <w:p w:rsidR="00DE4EBD" w:rsidRDefault="00DE4EBD" w:rsidP="00DE4EBD">
      <w:pPr>
        <w:ind w:firstLine="560"/>
      </w:pPr>
      <w:r>
        <w:t>为确保工程施工质量，应做好以下工作：</w:t>
      </w:r>
    </w:p>
    <w:p w:rsidR="00DE4EBD" w:rsidRDefault="00DE4EBD" w:rsidP="00DE4EBD">
      <w:pPr>
        <w:ind w:firstLine="560"/>
      </w:pPr>
      <w:r>
        <w:t>（</w:t>
      </w:r>
      <w:r>
        <w:t>1</w:t>
      </w:r>
      <w:r>
        <w:t>）在专门工作小组领导下实行公开招标，选择具有相应施工与监理资质，且以往业绩突出，质量保证体系健全的施工与监理单位来完成本项任务；</w:t>
      </w:r>
    </w:p>
    <w:p w:rsidR="00DE4EBD" w:rsidRDefault="00DE4EBD" w:rsidP="00DE4EBD">
      <w:pPr>
        <w:ind w:firstLine="560"/>
      </w:pPr>
      <w:r>
        <w:t>（</w:t>
      </w:r>
      <w:r>
        <w:t>2</w:t>
      </w:r>
      <w:r>
        <w:t>）施工前，施工单位和监理单位应编制施工组织设计和监理工作细则，做到事前、事中、事后都有相应的质量保障措施；</w:t>
      </w:r>
    </w:p>
    <w:p w:rsidR="00DE4EBD" w:rsidRDefault="00DE4EBD" w:rsidP="00DE4EBD">
      <w:pPr>
        <w:ind w:firstLine="560"/>
      </w:pPr>
      <w:r>
        <w:t>（</w:t>
      </w:r>
      <w:r>
        <w:t>3</w:t>
      </w:r>
      <w:r>
        <w:t>）施工中应加强对施工质量的现场检查，发现问题及时研究处理，把质量问题消灭在萌芽中；</w:t>
      </w:r>
    </w:p>
    <w:p w:rsidR="00DE4EBD" w:rsidRDefault="00DE4EBD" w:rsidP="00DE4EBD">
      <w:pPr>
        <w:ind w:firstLine="560"/>
      </w:pPr>
      <w:r>
        <w:t>（</w:t>
      </w:r>
      <w:r>
        <w:t>4</w:t>
      </w:r>
      <w:r>
        <w:t>）各分项工程完成后应按有关规范、规程的相关规定进行相应的质量验收，对验收发现的问题应及时进行处理。</w:t>
      </w:r>
    </w:p>
    <w:p w:rsidR="00DE4EBD" w:rsidRDefault="00DE4EBD" w:rsidP="00DE4EBD">
      <w:pPr>
        <w:pStyle w:val="3"/>
        <w:ind w:firstLineChars="0" w:firstLine="0"/>
      </w:pPr>
      <w:bookmarkStart w:id="193" w:name="_Toc324176974"/>
      <w:bookmarkStart w:id="194" w:name="_Toc324177036"/>
      <w:bookmarkStart w:id="195" w:name="_Toc324238163"/>
      <w:bookmarkStart w:id="196" w:name="_Toc352526717"/>
      <w:bookmarkStart w:id="197" w:name="_Toc375582248"/>
      <w:bookmarkStart w:id="198" w:name="_Toc456955288"/>
      <w:bookmarkStart w:id="199" w:name="_Toc288115491"/>
      <w:bookmarkStart w:id="200" w:name="_Toc288145341"/>
      <w:bookmarkStart w:id="201" w:name="_Toc288658536"/>
      <w:bookmarkStart w:id="202" w:name="_Toc290880985"/>
      <w:bookmarkStart w:id="203" w:name="_Toc232437192"/>
      <w:bookmarkStart w:id="204" w:name="_Toc290888980"/>
      <w:bookmarkStart w:id="205" w:name="_Toc290963508"/>
      <w:r>
        <w:rPr>
          <w:rFonts w:hint="eastAsia"/>
          <w:lang w:val="en-US" w:eastAsia="zh-CN"/>
        </w:rPr>
        <w:t>5</w:t>
      </w:r>
      <w:r>
        <w:t xml:space="preserve">.5.2 </w:t>
      </w:r>
      <w:r>
        <w:t>安全与文明施工</w:t>
      </w:r>
      <w:bookmarkEnd w:id="193"/>
      <w:bookmarkEnd w:id="194"/>
      <w:bookmarkEnd w:id="195"/>
      <w:bookmarkEnd w:id="196"/>
      <w:bookmarkEnd w:id="197"/>
      <w:bookmarkEnd w:id="198"/>
      <w:bookmarkEnd w:id="199"/>
      <w:bookmarkEnd w:id="200"/>
      <w:bookmarkEnd w:id="201"/>
      <w:bookmarkEnd w:id="202"/>
      <w:bookmarkEnd w:id="204"/>
      <w:bookmarkEnd w:id="205"/>
    </w:p>
    <w:bookmarkEnd w:id="203"/>
    <w:p w:rsidR="00DE4EBD" w:rsidRDefault="00DE4EBD" w:rsidP="00DE4EBD">
      <w:pPr>
        <w:ind w:firstLine="560"/>
      </w:pPr>
      <w:r>
        <w:t>为确保安全施工和保护环境，应做以下工作：</w:t>
      </w:r>
    </w:p>
    <w:p w:rsidR="00DE4EBD" w:rsidRDefault="00DE4EBD" w:rsidP="00DE4EBD">
      <w:pPr>
        <w:ind w:firstLine="560"/>
      </w:pPr>
      <w:r>
        <w:t>（</w:t>
      </w:r>
      <w:r>
        <w:t>1</w:t>
      </w:r>
      <w:r>
        <w:t>）制定安全应急预案，责任落实到人，准备好安全应急设备等；</w:t>
      </w:r>
    </w:p>
    <w:p w:rsidR="00DE4EBD" w:rsidRDefault="00DE4EBD" w:rsidP="00DE4EBD">
      <w:pPr>
        <w:ind w:firstLine="560"/>
      </w:pPr>
      <w:r>
        <w:t>（</w:t>
      </w:r>
      <w:r>
        <w:t>2</w:t>
      </w:r>
      <w:r>
        <w:t>）施工前编制安全与文明施工细则，组织现场全体施工人员学习；</w:t>
      </w:r>
    </w:p>
    <w:p w:rsidR="00DE4EBD" w:rsidRDefault="00DE4EBD" w:rsidP="00DE4EBD">
      <w:pPr>
        <w:ind w:firstLine="560"/>
      </w:pPr>
      <w:r>
        <w:t>（</w:t>
      </w:r>
      <w:r>
        <w:t>3</w:t>
      </w:r>
      <w:r>
        <w:t>）严格按安全生产操作规程办事，经常检查施工现场有无安全隐患，发现问题及时研究处理；</w:t>
      </w:r>
    </w:p>
    <w:p w:rsidR="00DE4EBD" w:rsidRDefault="00DE4EBD" w:rsidP="00DE4EBD">
      <w:pPr>
        <w:ind w:firstLine="560"/>
      </w:pPr>
      <w:r>
        <w:t>（</w:t>
      </w:r>
      <w:r>
        <w:t>4</w:t>
      </w:r>
      <w:r>
        <w:t>）做到文明施工，使施工现场整洁，交通通畅；</w:t>
      </w:r>
    </w:p>
    <w:p w:rsidR="00DE4EBD" w:rsidRDefault="00DE4EBD" w:rsidP="00DE4EBD">
      <w:pPr>
        <w:ind w:firstLine="560"/>
      </w:pPr>
      <w:r>
        <w:lastRenderedPageBreak/>
        <w:t>（</w:t>
      </w:r>
      <w:r>
        <w:t>5</w:t>
      </w:r>
      <w:r>
        <w:t>）施工中如有因无法避免而造成的环境问题，事后应及时进行恢复治理。</w:t>
      </w:r>
    </w:p>
    <w:p w:rsidR="00DE4EBD" w:rsidRDefault="00DE4EBD" w:rsidP="00DE4EBD">
      <w:pPr>
        <w:pStyle w:val="3"/>
        <w:ind w:firstLineChars="0" w:firstLine="0"/>
      </w:pPr>
      <w:bookmarkStart w:id="206" w:name="_Toc288115492"/>
      <w:bookmarkStart w:id="207" w:name="_Toc288145342"/>
      <w:bookmarkStart w:id="208" w:name="_Toc288658537"/>
      <w:bookmarkStart w:id="209" w:name="_Toc290880986"/>
      <w:bookmarkStart w:id="210" w:name="_Toc290888981"/>
      <w:bookmarkStart w:id="211" w:name="_Toc290963509"/>
      <w:bookmarkStart w:id="212" w:name="_Toc324176975"/>
      <w:bookmarkStart w:id="213" w:name="_Toc324177037"/>
      <w:bookmarkStart w:id="214" w:name="_Toc456955289"/>
      <w:bookmarkStart w:id="215" w:name="_Toc324238164"/>
      <w:bookmarkStart w:id="216" w:name="_Toc352526718"/>
      <w:bookmarkStart w:id="217" w:name="_Toc375582249"/>
      <w:r>
        <w:rPr>
          <w:rFonts w:hint="eastAsia"/>
          <w:lang w:val="en-US" w:eastAsia="zh-CN"/>
        </w:rPr>
        <w:t>5</w:t>
      </w:r>
      <w:r>
        <w:t xml:space="preserve">.5.3 </w:t>
      </w:r>
      <w:r>
        <w:t>财务管理</w:t>
      </w:r>
      <w:bookmarkEnd w:id="206"/>
      <w:bookmarkEnd w:id="207"/>
      <w:bookmarkEnd w:id="208"/>
      <w:bookmarkEnd w:id="209"/>
      <w:bookmarkEnd w:id="210"/>
      <w:bookmarkEnd w:id="211"/>
      <w:bookmarkEnd w:id="212"/>
      <w:bookmarkEnd w:id="213"/>
      <w:bookmarkEnd w:id="214"/>
      <w:bookmarkEnd w:id="215"/>
      <w:bookmarkEnd w:id="216"/>
      <w:bookmarkEnd w:id="217"/>
    </w:p>
    <w:p w:rsidR="00DE4EBD" w:rsidRDefault="00DE4EBD" w:rsidP="00DE4EBD">
      <w:pPr>
        <w:ind w:firstLine="560"/>
      </w:pPr>
      <w:r>
        <w:t>本项目应做到专款专用，完成立项确定的治理目标。治理工程应实施项目资金预算管理，如实汇报资金运转情况，坚持杜绝弄虚作假、截留、挪用和挤占项目资金等违法违纪行为，确保资金支持力度，以便使治理工程顺利完成。</w:t>
      </w:r>
    </w:p>
    <w:p w:rsidR="00DE4EBD" w:rsidRDefault="00DE4EBD" w:rsidP="00DE4EBD">
      <w:pPr>
        <w:pStyle w:val="3"/>
        <w:ind w:firstLineChars="0" w:firstLine="0"/>
      </w:pPr>
      <w:bookmarkStart w:id="218" w:name="_Toc352526719"/>
      <w:bookmarkStart w:id="219" w:name="_Toc375582250"/>
      <w:bookmarkStart w:id="220" w:name="_Toc239960341"/>
      <w:bookmarkStart w:id="221" w:name="_Toc456955290"/>
      <w:bookmarkStart w:id="222" w:name="_Toc238449183"/>
      <w:bookmarkStart w:id="223" w:name="_Toc324176976"/>
      <w:bookmarkStart w:id="224" w:name="_Toc324177038"/>
      <w:bookmarkStart w:id="225" w:name="_Toc324238165"/>
      <w:r>
        <w:rPr>
          <w:rFonts w:hint="eastAsia"/>
          <w:lang w:val="en-US" w:eastAsia="zh-CN"/>
        </w:rPr>
        <w:t>5</w:t>
      </w:r>
      <w:r>
        <w:t>.5.4</w:t>
      </w:r>
      <w:r>
        <w:t>工程监理</w:t>
      </w:r>
      <w:bookmarkEnd w:id="218"/>
      <w:bookmarkEnd w:id="219"/>
      <w:bookmarkEnd w:id="220"/>
      <w:bookmarkEnd w:id="221"/>
      <w:bookmarkEnd w:id="222"/>
      <w:bookmarkEnd w:id="223"/>
      <w:bookmarkEnd w:id="224"/>
      <w:bookmarkEnd w:id="225"/>
    </w:p>
    <w:p w:rsidR="00DE4EBD" w:rsidRDefault="00DE4EBD" w:rsidP="00DE4EBD">
      <w:pPr>
        <w:ind w:firstLine="560"/>
      </w:pPr>
      <w:r>
        <w:t>施工监理是保证地质灾害治理工程施工质量，控制施工工期和造价，提高工程效益和施工管理水平的重要办法。地质灾害治理工程施工必须由国土资源部执有监理证书的监理单位进行工程监理。</w:t>
      </w:r>
    </w:p>
    <w:p w:rsidR="00DE4EBD" w:rsidRDefault="00DE4EBD" w:rsidP="00DE4EBD">
      <w:pPr>
        <w:ind w:firstLine="560"/>
      </w:pPr>
      <w:r>
        <w:t>1</w:t>
      </w:r>
      <w:r>
        <w:t>、监理机构组织：</w:t>
      </w:r>
    </w:p>
    <w:p w:rsidR="00DE4EBD" w:rsidRDefault="00DE4EBD" w:rsidP="00DE4EBD">
      <w:pPr>
        <w:ind w:firstLine="560"/>
      </w:pPr>
      <w:r>
        <w:t>根据国土资源部颁发《地质灾害治理工程施工监理办法》，以及崩塌等地质灾害治理工程的需要，应设总监、驻地监理工程师，共需监理工程师</w:t>
      </w:r>
      <w:r>
        <w:t>2</w:t>
      </w:r>
      <w:r>
        <w:t>人，辅助工作人员</w:t>
      </w:r>
      <w:r>
        <w:t>2</w:t>
      </w:r>
      <w:r>
        <w:t>～</w:t>
      </w:r>
      <w:r>
        <w:t>3</w:t>
      </w:r>
      <w:r>
        <w:t>人，其监理机构如下：</w:t>
      </w:r>
    </w:p>
    <w:p w:rsidR="00DE4EBD" w:rsidRDefault="00DE4EBD" w:rsidP="00DE4EBD">
      <w:pPr>
        <w:ind w:firstLine="480"/>
        <w:jc w:val="center"/>
        <w:rPr>
          <w:color w:val="000000"/>
          <w:sz w:val="24"/>
        </w:rPr>
      </w:pPr>
      <w:r>
        <w:rPr>
          <w:noProof/>
          <w:color w:val="000000"/>
          <w:sz w:val="24"/>
        </w:rPr>
        <w:drawing>
          <wp:inline distT="0" distB="0" distL="0" distR="0">
            <wp:extent cx="5821680" cy="1249680"/>
            <wp:effectExtent l="19050" t="0" r="7620" b="0"/>
            <wp:docPr id="4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9"/>
                    <a:srcRect/>
                    <a:stretch>
                      <a:fillRect/>
                    </a:stretch>
                  </pic:blipFill>
                  <pic:spPr bwMode="auto">
                    <a:xfrm>
                      <a:off x="0" y="0"/>
                      <a:ext cx="5821680" cy="1249680"/>
                    </a:xfrm>
                    <a:prstGeom prst="rect">
                      <a:avLst/>
                    </a:prstGeom>
                    <a:noFill/>
                    <a:ln w="9525">
                      <a:noFill/>
                      <a:miter lim="800000"/>
                      <a:headEnd/>
                      <a:tailEnd/>
                    </a:ln>
                  </pic:spPr>
                </pic:pic>
              </a:graphicData>
            </a:graphic>
          </wp:inline>
        </w:drawing>
      </w:r>
    </w:p>
    <w:p w:rsidR="00DE4EBD" w:rsidRDefault="00DE4EBD" w:rsidP="00DE4EBD">
      <w:pPr>
        <w:ind w:firstLine="560"/>
      </w:pPr>
      <w:r>
        <w:t>2</w:t>
      </w:r>
      <w:r>
        <w:t>、监理单位的主要工作内容：</w:t>
      </w:r>
    </w:p>
    <w:p w:rsidR="00DE4EBD" w:rsidRDefault="00DE4EBD" w:rsidP="00DE4EBD">
      <w:pPr>
        <w:ind w:firstLine="560"/>
      </w:pPr>
      <w:r>
        <w:t>（</w:t>
      </w:r>
      <w:r>
        <w:t>1</w:t>
      </w:r>
      <w:r>
        <w:t>）协助业主编制招标文件。</w:t>
      </w:r>
    </w:p>
    <w:p w:rsidR="00DE4EBD" w:rsidRDefault="00DE4EBD" w:rsidP="00DE4EBD">
      <w:pPr>
        <w:ind w:firstLine="560"/>
      </w:pPr>
      <w:r>
        <w:t>（</w:t>
      </w:r>
      <w:r>
        <w:t>2</w:t>
      </w:r>
      <w:r>
        <w:t>）协助业主组织招标活动。</w:t>
      </w:r>
    </w:p>
    <w:p w:rsidR="00DE4EBD" w:rsidRDefault="00DE4EBD" w:rsidP="00DE4EBD">
      <w:pPr>
        <w:ind w:firstLine="560"/>
      </w:pPr>
      <w:r>
        <w:lastRenderedPageBreak/>
        <w:t>（</w:t>
      </w:r>
      <w:r>
        <w:t>3</w:t>
      </w:r>
      <w:r>
        <w:t>）协助业主与中标单位签字承包合同。</w:t>
      </w:r>
    </w:p>
    <w:p w:rsidR="00DE4EBD" w:rsidRDefault="00DE4EBD" w:rsidP="00DE4EBD">
      <w:pPr>
        <w:ind w:firstLine="560"/>
      </w:pPr>
      <w:r>
        <w:t>（</w:t>
      </w:r>
      <w:r>
        <w:t>4</w:t>
      </w:r>
      <w:r>
        <w:t>）审批施工组织设计。</w:t>
      </w:r>
    </w:p>
    <w:p w:rsidR="00DE4EBD" w:rsidRDefault="00DE4EBD" w:rsidP="00DE4EBD">
      <w:pPr>
        <w:ind w:firstLine="560"/>
      </w:pPr>
      <w:r>
        <w:t>（</w:t>
      </w:r>
      <w:r>
        <w:t>5</w:t>
      </w:r>
      <w:r>
        <w:t>）检查工程使用的材料、构件、设备的规格和质量。</w:t>
      </w:r>
    </w:p>
    <w:p w:rsidR="00DE4EBD" w:rsidRDefault="00DE4EBD" w:rsidP="00DE4EBD">
      <w:pPr>
        <w:ind w:firstLine="560"/>
      </w:pPr>
      <w:r>
        <w:t>（</w:t>
      </w:r>
      <w:r>
        <w:t>6</w:t>
      </w:r>
      <w:r>
        <w:t>）检查施工技术措施和安全防护措施。</w:t>
      </w:r>
    </w:p>
    <w:p w:rsidR="00DE4EBD" w:rsidRDefault="00DE4EBD" w:rsidP="00DE4EBD">
      <w:pPr>
        <w:ind w:firstLine="560"/>
      </w:pPr>
      <w:r>
        <w:t>（</w:t>
      </w:r>
      <w:r>
        <w:t>7</w:t>
      </w:r>
      <w:r>
        <w:t>）督促履行承包合同，主持协商合同条款的变更，调解合同双方争议，处理索赔事项。</w:t>
      </w:r>
    </w:p>
    <w:p w:rsidR="00DE4EBD" w:rsidRDefault="00DE4EBD" w:rsidP="00DE4EBD">
      <w:pPr>
        <w:ind w:firstLine="560"/>
      </w:pPr>
      <w:r>
        <w:t>（</w:t>
      </w:r>
      <w:r>
        <w:t>8</w:t>
      </w:r>
      <w:r>
        <w:t>）检查工作和施工质量，验收分部分项工程，签署工程付款凭证。</w:t>
      </w:r>
    </w:p>
    <w:p w:rsidR="00DE4EBD" w:rsidRDefault="00DE4EBD" w:rsidP="00DE4EBD">
      <w:pPr>
        <w:ind w:firstLine="560"/>
      </w:pPr>
      <w:r>
        <w:t>（</w:t>
      </w:r>
      <w:r>
        <w:t>9</w:t>
      </w:r>
      <w:r>
        <w:t>）组织工程师竣工预验收、提出竣工验收报告。</w:t>
      </w:r>
    </w:p>
    <w:p w:rsidR="00DE4EBD" w:rsidRDefault="00DE4EBD" w:rsidP="00DE4EBD">
      <w:pPr>
        <w:ind w:firstLine="560"/>
      </w:pPr>
      <w:r>
        <w:t>3</w:t>
      </w:r>
      <w:r>
        <w:t>、监理工程师的职责与权限</w:t>
      </w:r>
    </w:p>
    <w:p w:rsidR="00DE4EBD" w:rsidRDefault="00DE4EBD" w:rsidP="00DE4EBD">
      <w:pPr>
        <w:ind w:firstLine="560"/>
      </w:pPr>
      <w:r>
        <w:t>监理工程师在计划管理、质量控制、计量与支付、合同管理等方面的职责权限按国土资源部颁发《地质灾害防治工程施工管理办法》执行。</w:t>
      </w:r>
      <w:bookmarkEnd w:id="86"/>
      <w:bookmarkEnd w:id="92"/>
    </w:p>
    <w:p w:rsidR="0053453C" w:rsidRPr="00DE4EBD" w:rsidRDefault="0053453C" w:rsidP="00705319">
      <w:pPr>
        <w:ind w:firstLineChars="71" w:firstLine="199"/>
        <w:jc w:val="both"/>
      </w:pPr>
    </w:p>
    <w:p w:rsidR="0053453C" w:rsidRPr="0053453C" w:rsidRDefault="0053453C" w:rsidP="00705319">
      <w:pPr>
        <w:ind w:firstLineChars="71" w:firstLine="199"/>
        <w:jc w:val="both"/>
      </w:pPr>
    </w:p>
    <w:sectPr w:rsidR="0053453C" w:rsidRPr="0053453C" w:rsidSect="007677CB">
      <w:headerReference w:type="even" r:id="rId60"/>
      <w:headerReference w:type="default" r:id="rId61"/>
      <w:footerReference w:type="even" r:id="rId62"/>
      <w:footerReference w:type="default" r:id="rId63"/>
      <w:headerReference w:type="first" r:id="rId64"/>
      <w:footerReference w:type="first" r:id="rId6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134E" w:rsidRDefault="003F134E" w:rsidP="00705319">
      <w:pPr>
        <w:ind w:firstLine="560"/>
      </w:pPr>
      <w:r>
        <w:separator/>
      </w:r>
    </w:p>
  </w:endnote>
  <w:endnote w:type="continuationSeparator" w:id="1">
    <w:p w:rsidR="003F134E" w:rsidRDefault="003F134E" w:rsidP="00705319">
      <w:pPr>
        <w:ind w:firstLine="560"/>
      </w:pPr>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783" w:rsidRDefault="00214783">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783" w:rsidRDefault="00214783">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783" w:rsidRDefault="00214783">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134E" w:rsidRDefault="003F134E" w:rsidP="00705319">
      <w:pPr>
        <w:ind w:firstLine="560"/>
      </w:pPr>
      <w:r>
        <w:separator/>
      </w:r>
    </w:p>
  </w:footnote>
  <w:footnote w:type="continuationSeparator" w:id="1">
    <w:p w:rsidR="003F134E" w:rsidRDefault="003F134E" w:rsidP="00705319">
      <w:pPr>
        <w:ind w:firstLine="56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783" w:rsidRDefault="00214783">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783" w:rsidRDefault="00214783">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783" w:rsidRDefault="00214783">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AE1A7C"/>
    <w:multiLevelType w:val="multilevel"/>
    <w:tmpl w:val="10AE1A7C"/>
    <w:lvl w:ilvl="0">
      <w:start w:val="1"/>
      <w:numFmt w:val="decimalEnclosedCircle"/>
      <w:lvlText w:val="%1"/>
      <w:lvlJc w:val="left"/>
      <w:pPr>
        <w:ind w:left="1180" w:hanging="360"/>
      </w:pPr>
      <w:rPr>
        <w:rFonts w:ascii="宋体" w:eastAsia="Times New Roman" w:hAnsi="宋体" w:hint="eastAsia"/>
        <w:color w:val="000000"/>
      </w:rPr>
    </w:lvl>
    <w:lvl w:ilvl="1">
      <w:start w:val="1"/>
      <w:numFmt w:val="lowerLetter"/>
      <w:lvlText w:val="%2)"/>
      <w:lvlJc w:val="left"/>
      <w:pPr>
        <w:ind w:left="1660" w:hanging="420"/>
      </w:pPr>
    </w:lvl>
    <w:lvl w:ilvl="2">
      <w:start w:val="1"/>
      <w:numFmt w:val="lowerRoman"/>
      <w:lvlText w:val="%3."/>
      <w:lvlJc w:val="right"/>
      <w:pPr>
        <w:ind w:left="2080" w:hanging="420"/>
      </w:pPr>
    </w:lvl>
    <w:lvl w:ilvl="3">
      <w:start w:val="1"/>
      <w:numFmt w:val="decimal"/>
      <w:lvlText w:val="%4."/>
      <w:lvlJc w:val="left"/>
      <w:pPr>
        <w:ind w:left="2500" w:hanging="420"/>
      </w:pPr>
    </w:lvl>
    <w:lvl w:ilvl="4">
      <w:start w:val="1"/>
      <w:numFmt w:val="lowerLetter"/>
      <w:lvlText w:val="%5)"/>
      <w:lvlJc w:val="left"/>
      <w:pPr>
        <w:ind w:left="2920" w:hanging="420"/>
      </w:pPr>
    </w:lvl>
    <w:lvl w:ilvl="5">
      <w:start w:val="1"/>
      <w:numFmt w:val="lowerRoman"/>
      <w:lvlText w:val="%6."/>
      <w:lvlJc w:val="right"/>
      <w:pPr>
        <w:ind w:left="3340" w:hanging="420"/>
      </w:pPr>
    </w:lvl>
    <w:lvl w:ilvl="6">
      <w:start w:val="1"/>
      <w:numFmt w:val="decimal"/>
      <w:lvlText w:val="%7."/>
      <w:lvlJc w:val="left"/>
      <w:pPr>
        <w:ind w:left="3760" w:hanging="420"/>
      </w:pPr>
    </w:lvl>
    <w:lvl w:ilvl="7">
      <w:start w:val="1"/>
      <w:numFmt w:val="lowerLetter"/>
      <w:lvlText w:val="%8)"/>
      <w:lvlJc w:val="left"/>
      <w:pPr>
        <w:ind w:left="4180" w:hanging="420"/>
      </w:pPr>
    </w:lvl>
    <w:lvl w:ilvl="8">
      <w:start w:val="1"/>
      <w:numFmt w:val="lowerRoman"/>
      <w:lvlText w:val="%9."/>
      <w:lvlJc w:val="right"/>
      <w:pPr>
        <w:ind w:left="4600" w:hanging="420"/>
      </w:pPr>
    </w:lvl>
  </w:abstractNum>
  <w:num w:numId="1">
    <w:abstractNumId w:val="0"/>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3453C"/>
    <w:rsid w:val="00005FAB"/>
    <w:rsid w:val="0001373E"/>
    <w:rsid w:val="001C44A2"/>
    <w:rsid w:val="00214783"/>
    <w:rsid w:val="0023640A"/>
    <w:rsid w:val="0028288B"/>
    <w:rsid w:val="002A6AEE"/>
    <w:rsid w:val="002E10A9"/>
    <w:rsid w:val="002E5A13"/>
    <w:rsid w:val="00360B44"/>
    <w:rsid w:val="0036751F"/>
    <w:rsid w:val="003E2613"/>
    <w:rsid w:val="003F134E"/>
    <w:rsid w:val="004560EF"/>
    <w:rsid w:val="00485928"/>
    <w:rsid w:val="0053453C"/>
    <w:rsid w:val="00571ED3"/>
    <w:rsid w:val="005827F9"/>
    <w:rsid w:val="005E12E0"/>
    <w:rsid w:val="006C78C5"/>
    <w:rsid w:val="006F29DB"/>
    <w:rsid w:val="00701B0C"/>
    <w:rsid w:val="00705319"/>
    <w:rsid w:val="007667B5"/>
    <w:rsid w:val="007677CB"/>
    <w:rsid w:val="007778A8"/>
    <w:rsid w:val="00783DCA"/>
    <w:rsid w:val="00847BB6"/>
    <w:rsid w:val="008D2A2B"/>
    <w:rsid w:val="009323F8"/>
    <w:rsid w:val="00941C1F"/>
    <w:rsid w:val="00955D8B"/>
    <w:rsid w:val="00B903BB"/>
    <w:rsid w:val="00BD618E"/>
    <w:rsid w:val="00C14655"/>
    <w:rsid w:val="00C6086E"/>
    <w:rsid w:val="00CF1E48"/>
    <w:rsid w:val="00D106E9"/>
    <w:rsid w:val="00D7460A"/>
    <w:rsid w:val="00D92932"/>
    <w:rsid w:val="00DE4EBD"/>
    <w:rsid w:val="00F32E35"/>
    <w:rsid w:val="00FE595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319"/>
    <w:pPr>
      <w:widowControl w:val="0"/>
      <w:spacing w:line="360" w:lineRule="auto"/>
      <w:ind w:firstLineChars="200" w:firstLine="200"/>
    </w:pPr>
    <w:rPr>
      <w:rFonts w:ascii="Times New Roman" w:eastAsia="宋体" w:hAnsi="Times New Roman" w:cs="Times New Roman"/>
      <w:sz w:val="28"/>
      <w:szCs w:val="28"/>
    </w:rPr>
  </w:style>
  <w:style w:type="paragraph" w:styleId="1">
    <w:name w:val="heading 1"/>
    <w:basedOn w:val="a"/>
    <w:next w:val="a"/>
    <w:link w:val="1Char"/>
    <w:qFormat/>
    <w:rsid w:val="00DE4EBD"/>
    <w:pPr>
      <w:spacing w:beforeLines="50"/>
      <w:ind w:firstLineChars="0" w:firstLine="0"/>
      <w:outlineLvl w:val="0"/>
    </w:pPr>
    <w:rPr>
      <w:rFonts w:ascii="宋体" w:hAnsi="宋体"/>
      <w:b/>
      <w:bCs/>
      <w:kern w:val="44"/>
      <w:sz w:val="36"/>
      <w:szCs w:val="32"/>
      <w:lang/>
    </w:rPr>
  </w:style>
  <w:style w:type="paragraph" w:styleId="2">
    <w:name w:val="heading 2"/>
    <w:basedOn w:val="a"/>
    <w:next w:val="a"/>
    <w:link w:val="2Char"/>
    <w:qFormat/>
    <w:rsid w:val="00DE4EBD"/>
    <w:pPr>
      <w:keepNext/>
      <w:keepLines/>
      <w:spacing w:before="100" w:after="100" w:line="415" w:lineRule="auto"/>
      <w:outlineLvl w:val="1"/>
    </w:pPr>
    <w:rPr>
      <w:rFonts w:ascii="Arial" w:hAnsi="Arial"/>
      <w:b/>
      <w:bCs/>
      <w:kern w:val="0"/>
      <w:sz w:val="32"/>
      <w:szCs w:val="32"/>
      <w:lang/>
    </w:rPr>
  </w:style>
  <w:style w:type="paragraph" w:styleId="3">
    <w:name w:val="heading 3"/>
    <w:basedOn w:val="a"/>
    <w:next w:val="a"/>
    <w:link w:val="3Char"/>
    <w:qFormat/>
    <w:rsid w:val="00DE4EBD"/>
    <w:pPr>
      <w:keepNext/>
      <w:keepLines/>
      <w:spacing w:before="160" w:after="120"/>
      <w:outlineLvl w:val="2"/>
    </w:pPr>
    <w:rPr>
      <w:b/>
      <w:bCs/>
      <w:kern w:val="0"/>
      <w:sz w:val="30"/>
      <w:szCs w:val="32"/>
      <w:lang/>
    </w:rPr>
  </w:style>
  <w:style w:type="paragraph" w:styleId="4">
    <w:name w:val="heading 4"/>
    <w:basedOn w:val="a"/>
    <w:next w:val="a"/>
    <w:link w:val="4Char"/>
    <w:uiPriority w:val="9"/>
    <w:qFormat/>
    <w:rsid w:val="00DE4EBD"/>
    <w:pPr>
      <w:keepNext/>
      <w:keepLines/>
      <w:spacing w:before="280" w:after="290" w:line="376" w:lineRule="auto"/>
      <w:outlineLvl w:val="3"/>
    </w:pPr>
    <w:rPr>
      <w:rFonts w:ascii="Cambria" w:hAnsi="Cambria"/>
      <w:b/>
      <w:bCs/>
      <w:kern w:val="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3453C"/>
    <w:pPr>
      <w:pBdr>
        <w:bottom w:val="single" w:sz="6" w:space="1" w:color="auto"/>
      </w:pBdr>
      <w:tabs>
        <w:tab w:val="center" w:pos="4153"/>
        <w:tab w:val="right" w:pos="8306"/>
      </w:tabs>
      <w:snapToGrid w:val="0"/>
      <w:spacing w:line="240" w:lineRule="auto"/>
      <w:ind w:firstLineChars="0" w:firstLine="0"/>
      <w:jc w:val="center"/>
    </w:pPr>
    <w:rPr>
      <w:rFonts w:asciiTheme="minorHAnsi" w:eastAsiaTheme="minorEastAsia" w:hAnsiTheme="minorHAnsi" w:cstheme="minorBidi"/>
      <w:sz w:val="18"/>
      <w:szCs w:val="18"/>
    </w:rPr>
  </w:style>
  <w:style w:type="character" w:customStyle="1" w:styleId="Char">
    <w:name w:val="页眉 Char"/>
    <w:basedOn w:val="a0"/>
    <w:link w:val="a3"/>
    <w:rsid w:val="0053453C"/>
    <w:rPr>
      <w:sz w:val="18"/>
      <w:szCs w:val="18"/>
    </w:rPr>
  </w:style>
  <w:style w:type="paragraph" w:styleId="a4">
    <w:name w:val="footer"/>
    <w:basedOn w:val="a"/>
    <w:link w:val="Char0"/>
    <w:uiPriority w:val="99"/>
    <w:unhideWhenUsed/>
    <w:rsid w:val="0053453C"/>
    <w:pPr>
      <w:tabs>
        <w:tab w:val="center" w:pos="4153"/>
        <w:tab w:val="right" w:pos="8306"/>
      </w:tabs>
      <w:snapToGrid w:val="0"/>
      <w:spacing w:line="240" w:lineRule="auto"/>
      <w:ind w:firstLineChars="0" w:firstLine="0"/>
    </w:pPr>
    <w:rPr>
      <w:rFonts w:asciiTheme="minorHAnsi" w:eastAsiaTheme="minorEastAsia" w:hAnsiTheme="minorHAnsi" w:cstheme="minorBidi"/>
      <w:sz w:val="18"/>
      <w:szCs w:val="18"/>
    </w:rPr>
  </w:style>
  <w:style w:type="character" w:customStyle="1" w:styleId="Char0">
    <w:name w:val="页脚 Char"/>
    <w:basedOn w:val="a0"/>
    <w:link w:val="a4"/>
    <w:uiPriority w:val="99"/>
    <w:rsid w:val="0053453C"/>
    <w:rPr>
      <w:sz w:val="18"/>
      <w:szCs w:val="18"/>
    </w:rPr>
  </w:style>
  <w:style w:type="character" w:customStyle="1" w:styleId="1Char">
    <w:name w:val="标题 1 Char"/>
    <w:basedOn w:val="a0"/>
    <w:link w:val="1"/>
    <w:rsid w:val="00DE4EBD"/>
    <w:rPr>
      <w:rFonts w:ascii="宋体" w:eastAsia="宋体" w:hAnsi="宋体" w:cs="Times New Roman"/>
      <w:b/>
      <w:bCs/>
      <w:kern w:val="44"/>
      <w:sz w:val="36"/>
      <w:szCs w:val="32"/>
      <w:lang/>
    </w:rPr>
  </w:style>
  <w:style w:type="character" w:customStyle="1" w:styleId="2Char">
    <w:name w:val="标题 2 Char"/>
    <w:basedOn w:val="a0"/>
    <w:link w:val="2"/>
    <w:rsid w:val="00DE4EBD"/>
    <w:rPr>
      <w:rFonts w:ascii="Arial" w:eastAsia="宋体" w:hAnsi="Arial" w:cs="Times New Roman"/>
      <w:b/>
      <w:bCs/>
      <w:kern w:val="0"/>
      <w:sz w:val="32"/>
      <w:szCs w:val="32"/>
      <w:lang/>
    </w:rPr>
  </w:style>
  <w:style w:type="character" w:customStyle="1" w:styleId="3Char">
    <w:name w:val="标题 3 Char"/>
    <w:basedOn w:val="a0"/>
    <w:link w:val="3"/>
    <w:rsid w:val="00DE4EBD"/>
    <w:rPr>
      <w:rFonts w:ascii="Times New Roman" w:eastAsia="宋体" w:hAnsi="Times New Roman" w:cs="Times New Roman"/>
      <w:b/>
      <w:bCs/>
      <w:kern w:val="0"/>
      <w:sz w:val="30"/>
      <w:szCs w:val="32"/>
      <w:lang/>
    </w:rPr>
  </w:style>
  <w:style w:type="character" w:customStyle="1" w:styleId="4Char">
    <w:name w:val="标题 4 Char"/>
    <w:basedOn w:val="a0"/>
    <w:link w:val="4"/>
    <w:uiPriority w:val="9"/>
    <w:rsid w:val="00DE4EBD"/>
    <w:rPr>
      <w:rFonts w:ascii="Cambria" w:eastAsia="宋体" w:hAnsi="Cambria" w:cs="Times New Roman"/>
      <w:b/>
      <w:bCs/>
      <w:kern w:val="0"/>
      <w:sz w:val="28"/>
      <w:szCs w:val="28"/>
      <w:lang/>
    </w:rPr>
  </w:style>
  <w:style w:type="character" w:styleId="a5">
    <w:name w:val="Hyperlink"/>
    <w:uiPriority w:val="99"/>
    <w:rsid w:val="00DE4EBD"/>
    <w:rPr>
      <w:color w:val="0000FF"/>
      <w:u w:val="single"/>
    </w:rPr>
  </w:style>
  <w:style w:type="character" w:styleId="a6">
    <w:name w:val="page number"/>
    <w:basedOn w:val="a0"/>
    <w:uiPriority w:val="99"/>
    <w:rsid w:val="00DE4EBD"/>
  </w:style>
  <w:style w:type="character" w:styleId="a7">
    <w:name w:val="Emphasis"/>
    <w:qFormat/>
    <w:rsid w:val="00DE4EBD"/>
    <w:rPr>
      <w:i w:val="0"/>
      <w:iCs w:val="0"/>
      <w:color w:val="CC0000"/>
    </w:rPr>
  </w:style>
  <w:style w:type="character" w:customStyle="1" w:styleId="1Char0">
    <w:name w:val="正文1 Char"/>
    <w:link w:val="10"/>
    <w:rsid w:val="00DE4EBD"/>
    <w:rPr>
      <w:rFonts w:ascii="Times New Roman" w:eastAsia="宋体" w:hAnsi="Times New Roman" w:cs="Times New Roman"/>
      <w:kern w:val="0"/>
      <w:sz w:val="24"/>
      <w:szCs w:val="20"/>
    </w:rPr>
  </w:style>
  <w:style w:type="character" w:customStyle="1" w:styleId="Char1">
    <w:name w:val="副标题 Char"/>
    <w:link w:val="a8"/>
    <w:rsid w:val="00DE4EBD"/>
    <w:rPr>
      <w:rFonts w:ascii="Cambria" w:eastAsia="宋体" w:hAnsi="Cambria" w:cs="Times New Roman"/>
      <w:bCs/>
      <w:kern w:val="28"/>
      <w:sz w:val="24"/>
      <w:szCs w:val="24"/>
    </w:rPr>
  </w:style>
  <w:style w:type="character" w:customStyle="1" w:styleId="2Char0">
    <w:name w:val="正文文本缩进 2 Char"/>
    <w:link w:val="20"/>
    <w:rsid w:val="00DE4EBD"/>
    <w:rPr>
      <w:rFonts w:ascii="Times New Roman" w:hAnsi="Times New Roman"/>
      <w:szCs w:val="24"/>
    </w:rPr>
  </w:style>
  <w:style w:type="character" w:customStyle="1" w:styleId="Char2">
    <w:name w:val="文档结构图 Char"/>
    <w:link w:val="a9"/>
    <w:semiHidden/>
    <w:rsid w:val="00DE4EBD"/>
    <w:rPr>
      <w:rFonts w:ascii="Times New Roman" w:eastAsia="宋体" w:hAnsi="Times New Roman" w:cs="Times New Roman"/>
      <w:szCs w:val="24"/>
      <w:shd w:val="clear" w:color="auto" w:fill="000080"/>
    </w:rPr>
  </w:style>
  <w:style w:type="character" w:customStyle="1" w:styleId="Char3">
    <w:name w:val="日期 Char"/>
    <w:link w:val="aa"/>
    <w:uiPriority w:val="99"/>
    <w:rsid w:val="00DE4EBD"/>
    <w:rPr>
      <w:rFonts w:ascii="Times New Roman" w:eastAsia="宋体" w:hAnsi="Times New Roman" w:cs="Times New Roman"/>
      <w:sz w:val="28"/>
      <w:szCs w:val="28"/>
    </w:rPr>
  </w:style>
  <w:style w:type="character" w:customStyle="1" w:styleId="Char4">
    <w:name w:val="正文缩进 Char"/>
    <w:link w:val="ab"/>
    <w:rsid w:val="00DE4EBD"/>
    <w:rPr>
      <w:rFonts w:ascii="Times New Roman" w:eastAsia="仿宋_GB2312" w:hAnsi="Times New Roman" w:cs="Times New Roman"/>
      <w:sz w:val="30"/>
      <w:szCs w:val="20"/>
    </w:rPr>
  </w:style>
  <w:style w:type="character" w:customStyle="1" w:styleId="Char5">
    <w:name w:val="批注框文本 Char"/>
    <w:link w:val="ac"/>
    <w:uiPriority w:val="99"/>
    <w:rsid w:val="00DE4EBD"/>
    <w:rPr>
      <w:rFonts w:ascii="Times New Roman" w:eastAsia="宋体" w:hAnsi="Times New Roman" w:cs="Times New Roman"/>
      <w:sz w:val="18"/>
      <w:szCs w:val="18"/>
    </w:rPr>
  </w:style>
  <w:style w:type="character" w:customStyle="1" w:styleId="Char6">
    <w:name w:val="纯文本 Char"/>
    <w:link w:val="ad"/>
    <w:rsid w:val="00DE4EBD"/>
    <w:rPr>
      <w:rFonts w:ascii="宋体" w:eastAsia="宋体" w:hAnsi="Courier New" w:cs="Courier New"/>
      <w:szCs w:val="21"/>
    </w:rPr>
  </w:style>
  <w:style w:type="character" w:customStyle="1" w:styleId="Char7">
    <w:name w:val="正文文本缩进 Char"/>
    <w:link w:val="ae"/>
    <w:rsid w:val="00DE4EBD"/>
    <w:rPr>
      <w:rFonts w:ascii="Times New Roman" w:eastAsia="宋体" w:hAnsi="Times New Roman" w:cs="Times New Roman"/>
      <w:sz w:val="28"/>
      <w:szCs w:val="24"/>
    </w:rPr>
  </w:style>
  <w:style w:type="paragraph" w:styleId="a8">
    <w:name w:val="Subtitle"/>
    <w:basedOn w:val="a"/>
    <w:next w:val="a"/>
    <w:link w:val="Char1"/>
    <w:qFormat/>
    <w:rsid w:val="00DE4EBD"/>
    <w:pPr>
      <w:ind w:firstLineChars="0" w:firstLine="0"/>
      <w:outlineLvl w:val="1"/>
    </w:pPr>
    <w:rPr>
      <w:rFonts w:ascii="Cambria" w:hAnsi="Cambria"/>
      <w:bCs/>
      <w:kern w:val="28"/>
      <w:sz w:val="24"/>
      <w:szCs w:val="24"/>
    </w:rPr>
  </w:style>
  <w:style w:type="character" w:customStyle="1" w:styleId="Char10">
    <w:name w:val="副标题 Char1"/>
    <w:basedOn w:val="a0"/>
    <w:link w:val="a8"/>
    <w:uiPriority w:val="11"/>
    <w:rsid w:val="00DE4EBD"/>
    <w:rPr>
      <w:rFonts w:asciiTheme="majorHAnsi" w:eastAsia="宋体" w:hAnsiTheme="majorHAnsi" w:cstheme="majorBidi"/>
      <w:b/>
      <w:bCs/>
      <w:kern w:val="28"/>
      <w:sz w:val="32"/>
      <w:szCs w:val="32"/>
    </w:rPr>
  </w:style>
  <w:style w:type="paragraph" w:styleId="11">
    <w:name w:val="toc 1"/>
    <w:basedOn w:val="a"/>
    <w:next w:val="a"/>
    <w:uiPriority w:val="39"/>
    <w:rsid w:val="00DE4EBD"/>
    <w:pPr>
      <w:spacing w:before="120" w:after="120"/>
    </w:pPr>
    <w:rPr>
      <w:b/>
      <w:bCs/>
      <w:caps/>
      <w:szCs w:val="24"/>
    </w:rPr>
  </w:style>
  <w:style w:type="paragraph" w:styleId="30">
    <w:name w:val="toc 3"/>
    <w:basedOn w:val="a"/>
    <w:next w:val="a"/>
    <w:uiPriority w:val="39"/>
    <w:rsid w:val="00DE4EBD"/>
    <w:pPr>
      <w:ind w:left="560"/>
    </w:pPr>
    <w:rPr>
      <w:iCs/>
      <w:sz w:val="24"/>
      <w:szCs w:val="24"/>
    </w:rPr>
  </w:style>
  <w:style w:type="paragraph" w:styleId="20">
    <w:name w:val="Body Text Indent 2"/>
    <w:basedOn w:val="a"/>
    <w:link w:val="2Char0"/>
    <w:rsid w:val="00DE4EBD"/>
    <w:pPr>
      <w:spacing w:after="120" w:line="480" w:lineRule="auto"/>
      <w:ind w:leftChars="200" w:left="420" w:firstLineChars="0" w:firstLine="0"/>
      <w:jc w:val="both"/>
    </w:pPr>
    <w:rPr>
      <w:rFonts w:eastAsiaTheme="minorEastAsia" w:cstheme="minorBidi"/>
      <w:sz w:val="21"/>
      <w:szCs w:val="24"/>
    </w:rPr>
  </w:style>
  <w:style w:type="character" w:customStyle="1" w:styleId="2Char1">
    <w:name w:val="正文文本缩进 2 Char1"/>
    <w:basedOn w:val="a0"/>
    <w:link w:val="20"/>
    <w:uiPriority w:val="99"/>
    <w:semiHidden/>
    <w:rsid w:val="00DE4EBD"/>
    <w:rPr>
      <w:rFonts w:ascii="Times New Roman" w:eastAsia="宋体" w:hAnsi="Times New Roman" w:cs="Times New Roman"/>
      <w:sz w:val="28"/>
      <w:szCs w:val="28"/>
    </w:rPr>
  </w:style>
  <w:style w:type="paragraph" w:styleId="ae">
    <w:name w:val="Body Text Indent"/>
    <w:basedOn w:val="a"/>
    <w:link w:val="Char7"/>
    <w:rsid w:val="00DE4EBD"/>
    <w:pPr>
      <w:ind w:firstLine="560"/>
      <w:jc w:val="both"/>
    </w:pPr>
    <w:rPr>
      <w:szCs w:val="24"/>
    </w:rPr>
  </w:style>
  <w:style w:type="character" w:customStyle="1" w:styleId="Char11">
    <w:name w:val="正文文本缩进 Char1"/>
    <w:basedOn w:val="a0"/>
    <w:link w:val="ae"/>
    <w:uiPriority w:val="99"/>
    <w:semiHidden/>
    <w:rsid w:val="00DE4EBD"/>
    <w:rPr>
      <w:rFonts w:ascii="Times New Roman" w:eastAsia="宋体" w:hAnsi="Times New Roman" w:cs="Times New Roman"/>
      <w:sz w:val="28"/>
      <w:szCs w:val="28"/>
    </w:rPr>
  </w:style>
  <w:style w:type="paragraph" w:styleId="21">
    <w:name w:val="toc 2"/>
    <w:basedOn w:val="a"/>
    <w:next w:val="a"/>
    <w:uiPriority w:val="39"/>
    <w:rsid w:val="00DE4EBD"/>
    <w:pPr>
      <w:ind w:left="280"/>
    </w:pPr>
    <w:rPr>
      <w:smallCaps/>
      <w:szCs w:val="24"/>
    </w:rPr>
  </w:style>
  <w:style w:type="paragraph" w:styleId="ac">
    <w:name w:val="Balloon Text"/>
    <w:basedOn w:val="a"/>
    <w:link w:val="Char5"/>
    <w:uiPriority w:val="99"/>
    <w:unhideWhenUsed/>
    <w:rsid w:val="00DE4EBD"/>
    <w:rPr>
      <w:sz w:val="18"/>
      <w:szCs w:val="18"/>
    </w:rPr>
  </w:style>
  <w:style w:type="character" w:customStyle="1" w:styleId="Char12">
    <w:name w:val="批注框文本 Char1"/>
    <w:basedOn w:val="a0"/>
    <w:link w:val="ac"/>
    <w:uiPriority w:val="99"/>
    <w:semiHidden/>
    <w:rsid w:val="00DE4EBD"/>
    <w:rPr>
      <w:rFonts w:ascii="Times New Roman" w:eastAsia="宋体" w:hAnsi="Times New Roman" w:cs="Times New Roman"/>
      <w:sz w:val="18"/>
      <w:szCs w:val="18"/>
    </w:rPr>
  </w:style>
  <w:style w:type="paragraph" w:styleId="aa">
    <w:name w:val="Date"/>
    <w:basedOn w:val="a"/>
    <w:next w:val="a"/>
    <w:link w:val="Char3"/>
    <w:uiPriority w:val="99"/>
    <w:unhideWhenUsed/>
    <w:rsid w:val="00DE4EBD"/>
    <w:pPr>
      <w:ind w:leftChars="2500" w:left="100"/>
    </w:pPr>
  </w:style>
  <w:style w:type="character" w:customStyle="1" w:styleId="Char13">
    <w:name w:val="日期 Char1"/>
    <w:basedOn w:val="a0"/>
    <w:link w:val="aa"/>
    <w:uiPriority w:val="99"/>
    <w:semiHidden/>
    <w:rsid w:val="00DE4EBD"/>
    <w:rPr>
      <w:rFonts w:ascii="Times New Roman" w:eastAsia="宋体" w:hAnsi="Times New Roman" w:cs="Times New Roman"/>
      <w:sz w:val="28"/>
      <w:szCs w:val="28"/>
    </w:rPr>
  </w:style>
  <w:style w:type="paragraph" w:styleId="a9">
    <w:name w:val="Document Map"/>
    <w:basedOn w:val="a"/>
    <w:link w:val="Char2"/>
    <w:semiHidden/>
    <w:rsid w:val="00DE4EBD"/>
    <w:pPr>
      <w:shd w:val="clear" w:color="auto" w:fill="000080"/>
      <w:ind w:firstLineChars="0" w:firstLine="0"/>
      <w:jc w:val="both"/>
    </w:pPr>
    <w:rPr>
      <w:sz w:val="21"/>
      <w:szCs w:val="24"/>
    </w:rPr>
  </w:style>
  <w:style w:type="character" w:customStyle="1" w:styleId="Char14">
    <w:name w:val="文档结构图 Char1"/>
    <w:basedOn w:val="a0"/>
    <w:link w:val="a9"/>
    <w:uiPriority w:val="99"/>
    <w:semiHidden/>
    <w:rsid w:val="00DE4EBD"/>
    <w:rPr>
      <w:rFonts w:ascii="宋体" w:eastAsia="宋体" w:hAnsi="Times New Roman" w:cs="Times New Roman"/>
      <w:sz w:val="18"/>
      <w:szCs w:val="18"/>
    </w:rPr>
  </w:style>
  <w:style w:type="paragraph" w:styleId="ad">
    <w:name w:val="Plain Text"/>
    <w:basedOn w:val="a"/>
    <w:link w:val="Char6"/>
    <w:rsid w:val="00DE4EBD"/>
    <w:pPr>
      <w:ind w:firstLineChars="0" w:firstLine="0"/>
      <w:jc w:val="both"/>
    </w:pPr>
    <w:rPr>
      <w:rFonts w:ascii="宋体" w:hAnsi="Courier New" w:cs="Courier New"/>
      <w:sz w:val="21"/>
      <w:szCs w:val="21"/>
    </w:rPr>
  </w:style>
  <w:style w:type="character" w:customStyle="1" w:styleId="Char15">
    <w:name w:val="纯文本 Char1"/>
    <w:basedOn w:val="a0"/>
    <w:link w:val="ad"/>
    <w:uiPriority w:val="99"/>
    <w:semiHidden/>
    <w:rsid w:val="00DE4EBD"/>
    <w:rPr>
      <w:rFonts w:ascii="宋体" w:eastAsia="宋体" w:hAnsi="Courier New" w:cs="Courier New"/>
      <w:szCs w:val="21"/>
    </w:rPr>
  </w:style>
  <w:style w:type="paragraph" w:styleId="ab">
    <w:name w:val="Normal Indent"/>
    <w:basedOn w:val="a"/>
    <w:link w:val="Char4"/>
    <w:rsid w:val="00DE4EBD"/>
    <w:pPr>
      <w:ind w:firstLineChars="0" w:firstLine="420"/>
      <w:jc w:val="both"/>
    </w:pPr>
    <w:rPr>
      <w:rFonts w:eastAsia="仿宋_GB2312"/>
      <w:sz w:val="30"/>
      <w:szCs w:val="20"/>
    </w:rPr>
  </w:style>
  <w:style w:type="paragraph" w:customStyle="1" w:styleId="10">
    <w:name w:val="正文1"/>
    <w:basedOn w:val="a"/>
    <w:link w:val="1Char0"/>
    <w:rsid w:val="00DE4EBD"/>
    <w:pPr>
      <w:autoSpaceDE w:val="0"/>
      <w:autoSpaceDN w:val="0"/>
      <w:adjustRightInd w:val="0"/>
      <w:spacing w:line="410" w:lineRule="atLeast"/>
      <w:ind w:firstLineChars="0" w:firstLine="0"/>
      <w:textAlignment w:val="baseline"/>
    </w:pPr>
    <w:rPr>
      <w:kern w:val="0"/>
      <w:sz w:val="24"/>
      <w:szCs w:val="20"/>
    </w:rPr>
  </w:style>
  <w:style w:type="paragraph" w:customStyle="1" w:styleId="a30">
    <w:name w:val="a3"/>
    <w:basedOn w:val="a"/>
    <w:rsid w:val="00DE4EBD"/>
    <w:pPr>
      <w:widowControl/>
      <w:wordWrap w:val="0"/>
      <w:spacing w:before="60" w:after="60"/>
      <w:ind w:firstLineChars="0" w:firstLine="0"/>
      <w:jc w:val="right"/>
    </w:pPr>
    <w:rPr>
      <w:kern w:val="0"/>
      <w:sz w:val="21"/>
      <w:szCs w:val="21"/>
    </w:rPr>
  </w:style>
  <w:style w:type="paragraph" w:customStyle="1" w:styleId="af">
    <w:name w:val="正文+小四"/>
    <w:basedOn w:val="a"/>
    <w:rsid w:val="00DE4EBD"/>
    <w:pPr>
      <w:ind w:firstLineChars="0" w:firstLine="0"/>
      <w:jc w:val="both"/>
    </w:pPr>
    <w:rPr>
      <w:sz w:val="21"/>
      <w:szCs w:val="24"/>
    </w:rPr>
  </w:style>
  <w:style w:type="paragraph" w:customStyle="1" w:styleId="CharChar10CharChar">
    <w:name w:val="Char Char10 Char Char"/>
    <w:basedOn w:val="a"/>
    <w:rsid w:val="00DE4EBD"/>
    <w:pPr>
      <w:ind w:firstLineChars="0" w:firstLine="0"/>
      <w:jc w:val="both"/>
    </w:pPr>
    <w:rPr>
      <w:sz w:val="21"/>
      <w:szCs w:val="21"/>
    </w:rPr>
  </w:style>
  <w:style w:type="paragraph" w:customStyle="1" w:styleId="030">
    <w:name w:val="样式 四号 左侧:  0 厘米 行距: 固定值 30 磅"/>
    <w:basedOn w:val="a"/>
    <w:rsid w:val="00DE4EBD"/>
    <w:pPr>
      <w:spacing w:line="600" w:lineRule="exact"/>
      <w:ind w:firstLineChars="192" w:firstLine="192"/>
      <w:jc w:val="both"/>
    </w:pPr>
    <w:rPr>
      <w:rFonts w:cs="宋体"/>
      <w:szCs w:val="20"/>
    </w:rPr>
  </w:style>
  <w:style w:type="paragraph" w:customStyle="1" w:styleId="af0">
    <w:name w:val="节内标题一"/>
    <w:basedOn w:val="a"/>
    <w:rsid w:val="00DE4EBD"/>
    <w:pPr>
      <w:spacing w:line="440" w:lineRule="exact"/>
      <w:ind w:firstLine="480"/>
    </w:pPr>
    <w:rPr>
      <w:rFonts w:ascii="楷体_GB2312" w:eastAsia="楷体_GB2312" w:hAnsi="宋体"/>
      <w:kern w:val="0"/>
      <w:sz w:val="24"/>
      <w:szCs w:val="24"/>
    </w:rPr>
  </w:style>
  <w:style w:type="paragraph" w:customStyle="1" w:styleId="CharChar1CharChar">
    <w:name w:val="Char Char1 Char Char"/>
    <w:basedOn w:val="a"/>
    <w:rsid w:val="00DE4EBD"/>
    <w:pPr>
      <w:ind w:firstLineChars="0" w:firstLine="0"/>
      <w:jc w:val="both"/>
    </w:pPr>
    <w:rPr>
      <w:rFonts w:eastAsia="仿宋_GB2312"/>
      <w:sz w:val="30"/>
      <w:szCs w:val="21"/>
    </w:rPr>
  </w:style>
  <w:style w:type="paragraph" w:customStyle="1" w:styleId="CharChar2CharCharCharChar">
    <w:name w:val="Char Char2 Char Char Char Char"/>
    <w:basedOn w:val="a"/>
    <w:rsid w:val="00DE4EBD"/>
    <w:pPr>
      <w:ind w:firstLineChars="0" w:firstLine="0"/>
      <w:jc w:val="both"/>
    </w:pPr>
    <w:rPr>
      <w:sz w:val="21"/>
      <w:szCs w:val="24"/>
    </w:rPr>
  </w:style>
  <w:style w:type="paragraph" w:customStyle="1" w:styleId="a20">
    <w:name w:val="a2"/>
    <w:basedOn w:val="a"/>
    <w:rsid w:val="00DE4EBD"/>
    <w:pPr>
      <w:widowControl/>
      <w:ind w:firstLineChars="0" w:firstLine="444"/>
      <w:jc w:val="both"/>
    </w:pPr>
    <w:rPr>
      <w:kern w:val="0"/>
      <w:sz w:val="21"/>
      <w:szCs w:val="21"/>
    </w:rPr>
  </w:style>
  <w:style w:type="paragraph" w:customStyle="1" w:styleId="Char8">
    <w:name w:val="Char"/>
    <w:basedOn w:val="a"/>
    <w:rsid w:val="00DE4EBD"/>
    <w:pPr>
      <w:snapToGrid w:val="0"/>
      <w:spacing w:line="440" w:lineRule="atLeast"/>
      <w:ind w:firstLineChars="0" w:firstLine="0"/>
      <w:jc w:val="both"/>
    </w:pPr>
    <w:rPr>
      <w:rFonts w:ascii="宋体"/>
      <w:sz w:val="24"/>
      <w:szCs w:val="24"/>
    </w:rPr>
  </w:style>
  <w:style w:type="paragraph" w:styleId="af1">
    <w:name w:val="List Paragraph"/>
    <w:basedOn w:val="a"/>
    <w:uiPriority w:val="34"/>
    <w:qFormat/>
    <w:rsid w:val="00DE4EBD"/>
    <w:pPr>
      <w:ind w:firstLine="420"/>
    </w:pPr>
  </w:style>
  <w:style w:type="paragraph" w:customStyle="1" w:styleId="1my1h11stlevelSectionHeadl1OGHead">
    <w:name w:val="样式 标题 1my标题1h11st levelSection Headl1一级标题，黑粗，三号，序号OG Head..."/>
    <w:basedOn w:val="1"/>
    <w:rsid w:val="00DE4EBD"/>
    <w:pPr>
      <w:keepNext/>
      <w:keepLines/>
      <w:spacing w:beforeLines="0" w:after="120"/>
      <w:jc w:val="center"/>
    </w:pPr>
    <w:rPr>
      <w:rFonts w:cs="宋体"/>
      <w:sz w:val="32"/>
      <w:szCs w:val="20"/>
    </w:rPr>
  </w:style>
  <w:style w:type="table" w:styleId="af2">
    <w:name w:val="Table Grid"/>
    <w:basedOn w:val="a1"/>
    <w:uiPriority w:val="59"/>
    <w:rsid w:val="00DE4EB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22.png"/><Relationship Id="rId21" Type="http://schemas.openxmlformats.org/officeDocument/2006/relationships/image" Target="media/image8.wmf"/><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oleObject" Target="embeddings/oleObject11.bin"/><Relationship Id="rId63"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39.wmf"/><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oleObject" Target="embeddings/oleObject12.bin"/><Relationship Id="rId61"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8.wmf"/><Relationship Id="rId64" Type="http://schemas.openxmlformats.org/officeDocument/2006/relationships/header" Target="header3.xml"/><Relationship Id="rId8" Type="http://schemas.openxmlformats.org/officeDocument/2006/relationships/hyperlink" Target="http://wenku.baidu.com/view/74edda7da26925c52cc5bf57.html" TargetMode="External"/><Relationship Id="rId51"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0.wmf"/><Relationship Id="rId67"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image" Target="media/image24.png"/><Relationship Id="rId54" Type="http://schemas.openxmlformats.org/officeDocument/2006/relationships/image" Target="media/image37.wmf"/><Relationship Id="rId6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356</TotalTime>
  <Pages>37</Pages>
  <Words>2401</Words>
  <Characters>13689</Characters>
  <Application>Microsoft Office Word</Application>
  <DocSecurity>0</DocSecurity>
  <Lines>114</Lines>
  <Paragraphs>32</Paragraphs>
  <ScaleCrop>false</ScaleCrop>
  <Company>微软中国</Company>
  <LinksUpToDate>false</LinksUpToDate>
  <CharactersWithSpaces>16058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微软用户</cp:lastModifiedBy>
  <cp:revision>33</cp:revision>
  <dcterms:created xsi:type="dcterms:W3CDTF">2019-06-10T01:10:00Z</dcterms:created>
  <dcterms:modified xsi:type="dcterms:W3CDTF">2019-06-10T08:01:00Z</dcterms:modified>
</cp:coreProperties>
</file>